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5959440E" w14:textId="77777777" w:rsidR="009B1CD0" w:rsidRDefault="009B1CD0" w:rsidP="004176BF">
            <w:pPr>
              <w:tabs>
                <w:tab w:val="left" w:pos="851"/>
              </w:tabs>
              <w:spacing w:before="120" w:after="120"/>
              <w:ind w:left="426"/>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6A34C9B0" w14:textId="5FB137E9" w:rsidR="00EA0623" w:rsidRPr="00EA0623" w:rsidRDefault="00EA0623" w:rsidP="00EA0623">
            <w:pPr>
              <w:tabs>
                <w:tab w:val="left" w:pos="851"/>
              </w:tabs>
              <w:spacing w:before="120" w:after="120"/>
              <w:ind w:left="426"/>
              <w:jc w:val="center"/>
              <w:rPr>
                <w:b/>
                <w:caps/>
                <w:sz w:val="28"/>
                <w:szCs w:val="28"/>
              </w:rPr>
            </w:pPr>
            <w:r w:rsidRPr="00EA0623">
              <w:rPr>
                <w:b/>
                <w:caps/>
                <w:sz w:val="28"/>
                <w:szCs w:val="28"/>
              </w:rPr>
              <w:t>Acquisition d’un compteur de colonies de progeniteurs hématopi</w:t>
            </w:r>
            <w:r w:rsidR="0010177A">
              <w:rPr>
                <w:b/>
                <w:caps/>
                <w:sz w:val="28"/>
                <w:szCs w:val="28"/>
              </w:rPr>
              <w:t>O</w:t>
            </w:r>
            <w:r w:rsidRPr="00EA0623">
              <w:rPr>
                <w:b/>
                <w:caps/>
                <w:sz w:val="28"/>
                <w:szCs w:val="28"/>
              </w:rPr>
              <w:t>etiques humains ou murins en methyl cellulose, destiné au Laboratoire DE RECHERCHE en immunohematologie de l’EFS PACA-Corse</w:t>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36A4A08F" w14:textId="77777777" w:rsidR="003F78FB" w:rsidRDefault="003F78FB" w:rsidP="00EA0623">
      <w:pPr>
        <w:spacing w:after="120"/>
        <w:rPr>
          <w:rFonts w:ascii="Arial" w:hAnsi="Arial" w:cs="Arial"/>
          <w:i/>
          <w:color w:val="FF0000"/>
          <w:sz w:val="18"/>
          <w:szCs w:val="18"/>
        </w:rPr>
      </w:pPr>
      <w:bookmarkStart w:id="0" w:name="_Hlk224656545"/>
    </w:p>
    <w:p w14:paraId="4B5EC968" w14:textId="07788C22" w:rsidR="00EA0623" w:rsidRPr="00EA0623" w:rsidRDefault="003F78FB" w:rsidP="00EA0623">
      <w:pPr>
        <w:spacing w:after="120"/>
        <w:rPr>
          <w:rFonts w:ascii="Arial" w:eastAsia="Arial" w:hAnsi="Arial" w:cs="Arial"/>
          <w:bCs/>
          <w:sz w:val="22"/>
          <w:szCs w:val="22"/>
          <w:lang w:eastAsia="en-US"/>
        </w:rPr>
      </w:pPr>
      <w:r>
        <w:rPr>
          <w:rFonts w:ascii="Arial" w:eastAsia="Arial" w:hAnsi="Arial" w:cs="Arial"/>
          <w:bCs/>
          <w:sz w:val="22"/>
          <w:szCs w:val="22"/>
          <w:lang w:eastAsia="en-US"/>
        </w:rPr>
        <w:t>Le présent marché porte sur l’a</w:t>
      </w:r>
      <w:r w:rsidR="00EA0623" w:rsidRPr="00EA0623">
        <w:rPr>
          <w:rFonts w:ascii="Arial" w:eastAsia="Arial" w:hAnsi="Arial" w:cs="Arial"/>
          <w:bCs/>
          <w:sz w:val="22"/>
          <w:szCs w:val="22"/>
          <w:lang w:eastAsia="en-US"/>
        </w:rPr>
        <w:t>cquisition d’un automate d’imagerie, de classification et de comptage automatiques de colonies de progéniteurs hématopoïétiques humains ou murins en méthyl cellulose pour le service de recherche en hématologie de l’EFS PACA-Corse.</w:t>
      </w:r>
    </w:p>
    <w:p w14:paraId="0E617F6A" w14:textId="77777777" w:rsidR="00EA0623" w:rsidRPr="00EA0623" w:rsidRDefault="00EA0623" w:rsidP="00EA0623">
      <w:pPr>
        <w:suppressAutoHyphens w:val="0"/>
        <w:spacing w:after="120"/>
        <w:jc w:val="both"/>
        <w:rPr>
          <w:rFonts w:ascii="Arial Narrow" w:eastAsia="Arial" w:hAnsi="Arial Narrow" w:cs="Times New Roman"/>
          <w:sz w:val="24"/>
          <w:szCs w:val="24"/>
          <w:lang w:eastAsia="en-US"/>
        </w:rPr>
      </w:pPr>
      <w:r w:rsidRPr="00EA0623">
        <w:rPr>
          <w:rFonts w:ascii="Arial" w:eastAsia="Arial" w:hAnsi="Arial" w:cs="Arial"/>
          <w:sz w:val="22"/>
          <w:szCs w:val="22"/>
          <w:lang w:eastAsia="en-US"/>
        </w:rPr>
        <w:t>Le présent marché vise à doter le laboratoire d’un outil fiable, standardisé, compatible avec les différents protocoles utilisés en recherche sur des cellules humaines ou murines.</w:t>
      </w:r>
    </w:p>
    <w:p w14:paraId="4D61B6CF" w14:textId="77777777" w:rsidR="00EA0623" w:rsidRPr="00EA0623" w:rsidRDefault="00EA0623" w:rsidP="00EA0623">
      <w:pPr>
        <w:suppressAutoHyphens w:val="0"/>
        <w:spacing w:after="120"/>
        <w:jc w:val="both"/>
        <w:rPr>
          <w:rFonts w:ascii="Arial" w:hAnsi="Arial" w:cs="Arial"/>
          <w:sz w:val="22"/>
          <w:szCs w:val="22"/>
          <w:lang w:val="x-none" w:eastAsia="x-none"/>
        </w:rPr>
      </w:pPr>
      <w:r w:rsidRPr="00EA0623">
        <w:rPr>
          <w:rFonts w:ascii="Arial" w:hAnsi="Arial" w:cs="Arial"/>
          <w:sz w:val="22"/>
          <w:szCs w:val="22"/>
          <w:lang w:val="x-none" w:eastAsia="x-none"/>
        </w:rPr>
        <w:t>Outre l’achat d</w:t>
      </w:r>
      <w:r w:rsidRPr="00EA0623">
        <w:rPr>
          <w:rFonts w:ascii="Arial" w:hAnsi="Arial" w:cs="Arial"/>
          <w:sz w:val="22"/>
          <w:szCs w:val="22"/>
          <w:lang w:eastAsia="x-none"/>
        </w:rPr>
        <w:t xml:space="preserve">e l’automate, </w:t>
      </w:r>
      <w:r w:rsidRPr="00EA0623">
        <w:rPr>
          <w:rFonts w:ascii="Arial" w:hAnsi="Arial" w:cs="Arial"/>
          <w:sz w:val="22"/>
          <w:szCs w:val="22"/>
          <w:lang w:val="x-none" w:eastAsia="x-none"/>
        </w:rPr>
        <w:t xml:space="preserve">le marché comprend également </w:t>
      </w:r>
      <w:r w:rsidRPr="00EA0623">
        <w:rPr>
          <w:rFonts w:ascii="Arial" w:hAnsi="Arial" w:cs="Arial"/>
          <w:sz w:val="22"/>
          <w:szCs w:val="22"/>
          <w:lang w:eastAsia="x-none"/>
        </w:rPr>
        <w:t xml:space="preserve">son installation </w:t>
      </w:r>
      <w:r w:rsidRPr="00EA0623">
        <w:rPr>
          <w:rFonts w:ascii="Arial" w:hAnsi="Arial" w:cs="Arial"/>
          <w:sz w:val="22"/>
          <w:szCs w:val="22"/>
          <w:lang w:val="x-none" w:eastAsia="x-none"/>
        </w:rPr>
        <w:t xml:space="preserve">ainsi que la maintenance full service </w:t>
      </w:r>
      <w:r w:rsidRPr="00EA0623">
        <w:rPr>
          <w:rFonts w:ascii="Arial" w:hAnsi="Arial" w:cs="Arial"/>
          <w:sz w:val="22"/>
          <w:szCs w:val="22"/>
          <w:lang w:eastAsia="x-none"/>
        </w:rPr>
        <w:t xml:space="preserve">à effectuer </w:t>
      </w:r>
      <w:r w:rsidRPr="00EA0623">
        <w:rPr>
          <w:rFonts w:ascii="Arial" w:hAnsi="Arial" w:cs="Arial"/>
          <w:sz w:val="22"/>
          <w:szCs w:val="22"/>
          <w:lang w:val="x-none" w:eastAsia="x-none"/>
        </w:rPr>
        <w:t>dans le cadre de sa garantie.</w:t>
      </w:r>
    </w:p>
    <w:bookmarkEnd w:id="0"/>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16C66A8B" w:rsidR="00A9775B"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Le</w:t>
      </w:r>
      <w:r w:rsidR="003F78FB">
        <w:rPr>
          <w:rFonts w:ascii="Arial" w:hAnsi="Arial" w:cs="Arial"/>
          <w:lang w:eastAsia="fr-FR" w:bidi="ml"/>
        </w:rPr>
        <w:t xml:space="preserve"> </w:t>
      </w:r>
      <w:r w:rsidR="005A5FCD">
        <w:rPr>
          <w:rFonts w:ascii="Arial" w:hAnsi="Arial" w:cs="Arial"/>
          <w:lang w:eastAsia="fr-FR" w:bidi="ml"/>
        </w:rPr>
        <w:t>code</w:t>
      </w:r>
      <w:r w:rsidRPr="00661A97">
        <w:rPr>
          <w:rFonts w:ascii="Arial" w:hAnsi="Arial" w:cs="Arial"/>
          <w:color w:val="0000FF"/>
          <w:lang w:eastAsia="fr-FR" w:bidi="ml"/>
        </w:rPr>
        <w:t xml:space="preserve"> </w:t>
      </w:r>
      <w:r w:rsidRPr="00A9775B">
        <w:rPr>
          <w:rFonts w:ascii="Arial" w:hAnsi="Arial" w:cs="Arial"/>
          <w:lang w:eastAsia="fr-FR" w:bidi="ml"/>
        </w:rPr>
        <w:t xml:space="preserve">CPV du marché </w:t>
      </w:r>
      <w:r w:rsidR="00661A97">
        <w:rPr>
          <w:rFonts w:ascii="Arial" w:hAnsi="Arial" w:cs="Arial"/>
          <w:lang w:eastAsia="fr-FR" w:bidi="ml"/>
        </w:rPr>
        <w:t xml:space="preserve">public est </w:t>
      </w:r>
      <w:r w:rsidR="003F78FB" w:rsidRPr="003F78FB">
        <w:rPr>
          <w:rFonts w:ascii="Arial" w:hAnsi="Arial" w:cs="Arial"/>
          <w:lang w:eastAsia="fr-FR" w:bidi="ml"/>
        </w:rPr>
        <w:t>le</w:t>
      </w:r>
      <w:r w:rsidRPr="003F78FB">
        <w:rPr>
          <w:rFonts w:ascii="Arial" w:hAnsi="Arial" w:cs="Arial"/>
          <w:lang w:eastAsia="fr-FR" w:bidi="ml"/>
        </w:rPr>
        <w:t xml:space="preserve"> </w:t>
      </w:r>
      <w:r w:rsidRPr="00A9775B">
        <w:rPr>
          <w:rFonts w:ascii="Arial" w:hAnsi="Arial" w:cs="Arial"/>
          <w:lang w:eastAsia="fr-FR" w:bidi="ml"/>
        </w:rPr>
        <w:t>suivant</w:t>
      </w:r>
      <w:r w:rsidRPr="00661A97">
        <w:rPr>
          <w:rFonts w:ascii="Arial" w:hAnsi="Arial" w:cs="Arial"/>
          <w:color w:val="0000FF"/>
          <w:lang w:eastAsia="fr-FR" w:bidi="ml"/>
        </w:rPr>
        <w:t> </w:t>
      </w:r>
      <w:r w:rsidRPr="00A9775B">
        <w:rPr>
          <w:rFonts w:ascii="Arial" w:hAnsi="Arial" w:cs="Arial"/>
          <w:lang w:eastAsia="fr-FR" w:bidi="ml"/>
        </w:rPr>
        <w:t>:</w:t>
      </w:r>
    </w:p>
    <w:p w14:paraId="54F20E8B" w14:textId="77777777" w:rsidR="003F78FB" w:rsidRPr="00A9775B" w:rsidRDefault="003F78FB" w:rsidP="00A9775B">
      <w:pPr>
        <w:tabs>
          <w:tab w:val="left" w:pos="426"/>
        </w:tabs>
        <w:suppressAutoHyphens w:val="0"/>
        <w:spacing w:before="60"/>
        <w:jc w:val="both"/>
        <w:rPr>
          <w:rFonts w:ascii="Arial" w:hAnsi="Arial" w:cs="Arial"/>
          <w:lang w:eastAsia="fr-FR" w:bidi="ml"/>
        </w:rPr>
      </w:pPr>
    </w:p>
    <w:p w14:paraId="6A34C9C1" w14:textId="7C189AA8" w:rsidR="00A9775B" w:rsidRPr="003F78FB" w:rsidRDefault="003F78FB" w:rsidP="003F78FB">
      <w:pPr>
        <w:pStyle w:val="Paragraphedeliste"/>
        <w:numPr>
          <w:ilvl w:val="0"/>
          <w:numId w:val="11"/>
        </w:numPr>
        <w:tabs>
          <w:tab w:val="left" w:pos="426"/>
          <w:tab w:val="left" w:pos="851"/>
        </w:tabs>
        <w:suppressAutoHyphens w:val="0"/>
        <w:jc w:val="both"/>
        <w:rPr>
          <w:rFonts w:ascii="Arial" w:hAnsi="Arial" w:cs="Arial"/>
          <w:lang w:eastAsia="fr-FR" w:bidi="ml"/>
        </w:rPr>
      </w:pPr>
      <w:r w:rsidRPr="003F78FB">
        <w:rPr>
          <w:rFonts w:ascii="Arial" w:hAnsi="Arial" w:cs="Arial"/>
          <w:b/>
          <w:bCs/>
          <w:lang w:eastAsia="fr-FR" w:bidi="ml"/>
        </w:rPr>
        <w:t>38430000</w:t>
      </w:r>
      <w:r>
        <w:rPr>
          <w:rFonts w:ascii="Arial" w:hAnsi="Arial" w:cs="Arial"/>
          <w:lang w:eastAsia="fr-FR" w:bidi="ml"/>
        </w:rPr>
        <w:t xml:space="preserve"> – Appareils de détection d’analyse</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E67F470" w14:textId="0E53BF13" w:rsidR="003F78FB" w:rsidRDefault="00BE5AA2" w:rsidP="007C0BF5">
      <w:pPr>
        <w:numPr>
          <w:ilvl w:val="0"/>
          <w:numId w:val="7"/>
        </w:numPr>
        <w:tabs>
          <w:tab w:val="left" w:pos="426"/>
          <w:tab w:val="left" w:pos="851"/>
        </w:tabs>
        <w:suppressAutoHyphens w:val="0"/>
        <w:contextualSpacing/>
        <w:jc w:val="both"/>
        <w:rPr>
          <w:rFonts w:ascii="Arial" w:hAnsi="Arial" w:cs="Arial"/>
          <w:lang w:eastAsia="fr-FR" w:bidi="ml"/>
        </w:rPr>
      </w:pPr>
      <w:r w:rsidRPr="003F78FB">
        <w:rPr>
          <w:rFonts w:ascii="Arial" w:hAnsi="Arial" w:cs="Arial"/>
          <w:lang w:eastAsia="fr-FR" w:bidi="ml"/>
        </w:rPr>
        <w:t>Marché public</w:t>
      </w:r>
      <w:r w:rsidR="00AA05C7" w:rsidRPr="003F78FB">
        <w:rPr>
          <w:rFonts w:ascii="Arial" w:hAnsi="Arial" w:cs="Arial"/>
          <w:lang w:eastAsia="fr-FR" w:bidi="ml"/>
        </w:rPr>
        <w:t xml:space="preserve"> à prix forfaitaire (article R</w:t>
      </w:r>
      <w:r w:rsidRPr="003F78FB">
        <w:rPr>
          <w:rFonts w:ascii="Arial" w:hAnsi="Arial" w:cs="Arial"/>
          <w:lang w:eastAsia="fr-FR" w:bidi="ml"/>
        </w:rPr>
        <w:t>2112-6</w:t>
      </w:r>
      <w:r w:rsidR="00927397" w:rsidRPr="003F78FB">
        <w:rPr>
          <w:rFonts w:ascii="Arial" w:hAnsi="Arial" w:cs="Arial"/>
          <w:lang w:eastAsia="fr-FR" w:bidi="ml"/>
        </w:rPr>
        <w:t xml:space="preserve"> </w:t>
      </w:r>
      <w:r w:rsidR="00F759AA" w:rsidRPr="003F78FB">
        <w:rPr>
          <w:rFonts w:ascii="Arial" w:hAnsi="Arial" w:cs="Arial"/>
          <w:lang w:eastAsia="fr-FR" w:bidi="ml"/>
        </w:rPr>
        <w:t>.2</w:t>
      </w:r>
      <w:r w:rsidR="005923D2" w:rsidRPr="003F78FB">
        <w:rPr>
          <w:rFonts w:ascii="Arial" w:hAnsi="Arial" w:cs="Arial"/>
          <w:vertAlign w:val="superscript"/>
          <w:lang w:eastAsia="fr-FR" w:bidi="ml"/>
        </w:rPr>
        <w:t>°</w:t>
      </w:r>
      <w:r w:rsidRPr="003F78FB">
        <w:rPr>
          <w:rFonts w:ascii="Arial" w:hAnsi="Arial" w:cs="Arial"/>
          <w:lang w:eastAsia="fr-FR" w:bidi="ml"/>
        </w:rPr>
        <w:t xml:space="preserve"> </w:t>
      </w:r>
      <w:r w:rsidR="009A6717" w:rsidRPr="003F78FB">
        <w:rPr>
          <w:rFonts w:ascii="Arial" w:hAnsi="Arial" w:cs="Arial"/>
          <w:lang w:eastAsia="fr-FR" w:bidi="ml"/>
        </w:rPr>
        <w:t xml:space="preserve">du </w:t>
      </w:r>
      <w:r w:rsidR="005A5FCD" w:rsidRPr="003F78FB">
        <w:rPr>
          <w:rFonts w:ascii="Arial" w:hAnsi="Arial" w:cs="Arial"/>
          <w:lang w:eastAsia="fr-FR" w:bidi="ml"/>
        </w:rPr>
        <w:t>code de la commande publique</w:t>
      </w:r>
      <w:r w:rsidRPr="003F78FB">
        <w:rPr>
          <w:rFonts w:ascii="Arial" w:hAnsi="Arial" w:cs="Arial"/>
          <w:lang w:eastAsia="fr-FR" w:bidi="ml"/>
        </w:rPr>
        <w:t>)</w:t>
      </w:r>
    </w:p>
    <w:p w14:paraId="5F81B6EE" w14:textId="5663AA58" w:rsidR="007C0BF5" w:rsidRPr="003F78FB" w:rsidRDefault="003F78FB" w:rsidP="003F78FB">
      <w:pPr>
        <w:suppressAutoHyphens w:val="0"/>
        <w:rPr>
          <w:rFonts w:ascii="Arial" w:hAnsi="Arial" w:cs="Arial"/>
          <w:lang w:eastAsia="fr-FR" w:bidi="ml"/>
        </w:rPr>
      </w:pPr>
      <w:r>
        <w:rPr>
          <w:rFonts w:ascii="Arial" w:hAnsi="Arial" w:cs="Arial"/>
          <w:lang w:eastAsia="fr-FR" w:bidi="ml"/>
        </w:rPr>
        <w:br w:type="page"/>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4CB29838" w:rsidR="009B1CD0" w:rsidRDefault="003F78FB" w:rsidP="009B45B9">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10177A">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5" w14:textId="06C3753F" w:rsidR="00B87564" w:rsidRPr="00661A97" w:rsidRDefault="003F78FB" w:rsidP="003F78FB">
      <w:pPr>
        <w:pStyle w:val="fcasegauche"/>
        <w:tabs>
          <w:tab w:val="left" w:pos="851"/>
        </w:tabs>
        <w:spacing w:after="0"/>
        <w:ind w:left="851" w:firstLine="0"/>
      </w:pPr>
      <w:r>
        <w:fldChar w:fldCharType="begin">
          <w:ffData>
            <w:name w:val=""/>
            <w:enabled/>
            <w:calcOnExit w:val="0"/>
            <w:checkBox>
              <w:size w:val="20"/>
              <w:default w:val="1"/>
            </w:checkBox>
          </w:ffData>
        </w:fldChar>
      </w:r>
      <w:r>
        <w:instrText xml:space="preserve"> FORMCHECKBOX </w:instrText>
      </w:r>
      <w:r w:rsidR="0010177A">
        <w:fldChar w:fldCharType="separate"/>
      </w:r>
      <w:r>
        <w:fldChar w:fldCharType="end"/>
      </w:r>
      <w:r w:rsidR="009B1CD0">
        <w:rPr>
          <w:rFonts w:ascii="Arial" w:hAnsi="Arial" w:cs="Arial"/>
        </w:rPr>
        <w:tab/>
      </w:r>
      <w:r>
        <w:rPr>
          <w:rFonts w:ascii="Arial" w:hAnsi="Arial" w:cs="Arial"/>
        </w:rPr>
        <w:t>à l’offre de base</w:t>
      </w:r>
    </w:p>
    <w:p w14:paraId="60886954" w14:textId="6BEA516D" w:rsidR="00E32A79" w:rsidRDefault="005A4CB5" w:rsidP="003F78FB">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1742A941" w14:textId="77777777" w:rsidR="003F78FB" w:rsidRPr="003F78FB" w:rsidRDefault="003F78FB" w:rsidP="003F78FB">
      <w:pPr>
        <w:pStyle w:val="fcasegauche"/>
        <w:tabs>
          <w:tab w:val="left" w:pos="851"/>
        </w:tabs>
        <w:spacing w:after="0"/>
        <w:ind w:left="851"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2104A689" w14:textId="77777777" w:rsidR="003F78FB" w:rsidRPr="00CA3B2A" w:rsidRDefault="003F78FB" w:rsidP="003F78FB">
      <w:pPr>
        <w:jc w:val="both"/>
        <w:rPr>
          <w:rFonts w:ascii="Arial" w:hAnsi="Arial" w:cs="Arial"/>
          <w:b/>
          <w:color w:val="FF0000"/>
        </w:rPr>
      </w:pPr>
      <w:r w:rsidRPr="00CA3B2A">
        <w:rPr>
          <w:rFonts w:ascii="Arial" w:hAnsi="Arial" w:cs="Arial"/>
          <w:b/>
          <w:color w:val="FF0000"/>
        </w:rPr>
        <w:t>Le numéro de SIREN/SIRET figurant sur la facture doit être identique au numéro SIREN/SIRET utilisé lors de la candidature et inscrit à l’Acte d’Engagement.</w:t>
      </w:r>
    </w:p>
    <w:p w14:paraId="15883065" w14:textId="77777777" w:rsidR="003F78FB" w:rsidRPr="003F78FB" w:rsidRDefault="003F78FB" w:rsidP="006C4338">
      <w:pPr>
        <w:pStyle w:val="Titre2"/>
        <w:tabs>
          <w:tab w:val="left" w:pos="851"/>
          <w:tab w:val="left" w:pos="2268"/>
        </w:tabs>
        <w:rPr>
          <w:rFonts w:ascii="Arial" w:hAnsi="Arial" w:cs="Arial"/>
          <w:i/>
          <w:iCs/>
          <w:sz w:val="18"/>
          <w:szCs w:val="18"/>
        </w:rPr>
      </w:pPr>
    </w:p>
    <w:p w14:paraId="6A34C9E5" w14:textId="573E8BDB"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47026010" w14:textId="77777777" w:rsidR="003F78FB" w:rsidRDefault="003F78FB" w:rsidP="003F78FB">
      <w:pPr>
        <w:tabs>
          <w:tab w:val="left" w:pos="851"/>
        </w:tabs>
        <w:spacing w:before="120"/>
        <w:ind w:left="567"/>
        <w:jc w:val="both"/>
        <w:rPr>
          <w:rFonts w:ascii="Arial" w:hAnsi="Arial" w:cs="Arial"/>
        </w:rPr>
      </w:pPr>
      <w:r w:rsidRPr="00074CDC">
        <w:rPr>
          <w:rFonts w:ascii="Arial" w:hAnsi="Arial" w:cs="Arial"/>
          <w:lang w:val="en-GB"/>
        </w:rPr>
        <w:fldChar w:fldCharType="begin">
          <w:ffData>
            <w:name w:val=""/>
            <w:enabled/>
            <w:calcOnExit w:val="0"/>
            <w:checkBox>
              <w:sizeAuto/>
              <w:default w:val="1"/>
            </w:checkBox>
          </w:ffData>
        </w:fldChar>
      </w:r>
      <w:r w:rsidRPr="00074CDC">
        <w:rPr>
          <w:rFonts w:ascii="Arial" w:hAnsi="Arial" w:cs="Arial"/>
        </w:rPr>
        <w:instrText xml:space="preserve"> FORMCHECKBOX </w:instrText>
      </w:r>
      <w:r w:rsidR="0010177A">
        <w:rPr>
          <w:rFonts w:ascii="Arial" w:hAnsi="Arial" w:cs="Arial"/>
          <w:lang w:val="en-GB"/>
        </w:rPr>
      </w:r>
      <w:r w:rsidR="0010177A">
        <w:rPr>
          <w:rFonts w:ascii="Arial" w:hAnsi="Arial" w:cs="Arial"/>
          <w:lang w:val="en-GB"/>
        </w:rPr>
        <w:fldChar w:fldCharType="separate"/>
      </w:r>
      <w:r w:rsidRPr="00074CDC">
        <w:rPr>
          <w:rFonts w:ascii="Arial" w:hAnsi="Arial" w:cs="Arial"/>
          <w:lang w:val="en-GB"/>
        </w:rPr>
        <w:fldChar w:fldCharType="end"/>
      </w:r>
      <w:r w:rsidRPr="009C353F">
        <w:rPr>
          <w:rFonts w:ascii="Arial" w:hAnsi="Arial" w:cs="Arial"/>
        </w:rPr>
        <w:t xml:space="preserve"> </w:t>
      </w:r>
      <w:r w:rsidRPr="00074CDC">
        <w:rPr>
          <w:rFonts w:ascii="Arial" w:hAnsi="Arial" w:cs="Arial"/>
        </w:rPr>
        <w:t>Le Cahier des Clauses</w:t>
      </w:r>
      <w:r>
        <w:rPr>
          <w:rFonts w:ascii="Arial" w:hAnsi="Arial" w:cs="Arial"/>
        </w:rPr>
        <w:t xml:space="preserve"> Administratives</w:t>
      </w:r>
      <w:r w:rsidRPr="00074CDC">
        <w:rPr>
          <w:rFonts w:ascii="Arial" w:hAnsi="Arial" w:cs="Arial"/>
        </w:rPr>
        <w:t xml:space="preserve"> Particulières</w:t>
      </w:r>
      <w:r>
        <w:rPr>
          <w:rFonts w:ascii="Arial" w:hAnsi="Arial" w:cs="Arial"/>
        </w:rPr>
        <w:t xml:space="preserve"> ; </w:t>
      </w:r>
    </w:p>
    <w:p w14:paraId="412C1F34" w14:textId="77777777" w:rsidR="003F78FB" w:rsidRPr="003856E2" w:rsidRDefault="003F78FB" w:rsidP="003F78FB">
      <w:pPr>
        <w:tabs>
          <w:tab w:val="left" w:pos="851"/>
        </w:tabs>
        <w:spacing w:before="120"/>
        <w:ind w:left="567"/>
        <w:jc w:val="both"/>
        <w:rPr>
          <w:rFonts w:ascii="Arial" w:hAnsi="Arial" w:cs="Arial"/>
        </w:rPr>
      </w:pPr>
      <w:r w:rsidRPr="009C353F">
        <w:rPr>
          <w:rFonts w:ascii="Arial" w:hAnsi="Arial" w:cs="Arial"/>
          <w:lang w:val="en-GB"/>
        </w:rPr>
        <w:fldChar w:fldCharType="begin">
          <w:ffData>
            <w:name w:val=""/>
            <w:enabled/>
            <w:calcOnExit w:val="0"/>
            <w:checkBox>
              <w:sizeAuto/>
              <w:default w:val="1"/>
            </w:checkBox>
          </w:ffData>
        </w:fldChar>
      </w:r>
      <w:r w:rsidRPr="009C353F">
        <w:rPr>
          <w:rFonts w:ascii="Arial" w:hAnsi="Arial" w:cs="Arial"/>
        </w:rPr>
        <w:instrText xml:space="preserve"> FORMCHECKBOX </w:instrText>
      </w:r>
      <w:r w:rsidR="0010177A">
        <w:rPr>
          <w:rFonts w:ascii="Arial" w:hAnsi="Arial" w:cs="Arial"/>
          <w:lang w:val="en-GB"/>
        </w:rPr>
      </w:r>
      <w:r w:rsidR="0010177A">
        <w:rPr>
          <w:rFonts w:ascii="Arial" w:hAnsi="Arial" w:cs="Arial"/>
          <w:lang w:val="en-GB"/>
        </w:rPr>
        <w:fldChar w:fldCharType="separate"/>
      </w:r>
      <w:r w:rsidRPr="009C353F">
        <w:rPr>
          <w:rFonts w:ascii="Arial" w:hAnsi="Arial" w:cs="Arial"/>
          <w:lang w:val="en-GB"/>
        </w:rPr>
        <w:fldChar w:fldCharType="end"/>
      </w:r>
      <w:r w:rsidRPr="009C353F">
        <w:rPr>
          <w:rFonts w:ascii="Arial" w:hAnsi="Arial" w:cs="Arial"/>
        </w:rPr>
        <w:t xml:space="preserve"> Le</w:t>
      </w:r>
      <w:r>
        <w:rPr>
          <w:rFonts w:ascii="Arial" w:hAnsi="Arial" w:cs="Arial"/>
        </w:rPr>
        <w:t xml:space="preserve"> Cahier des Clauses Techniques P</w:t>
      </w:r>
      <w:r w:rsidRPr="009C353F">
        <w:rPr>
          <w:rFonts w:ascii="Arial" w:hAnsi="Arial" w:cs="Arial"/>
        </w:rPr>
        <w:t xml:space="preserve">articulières valant cadre de réponse technique ;  </w:t>
      </w:r>
    </w:p>
    <w:p w14:paraId="54B5DC1D" w14:textId="77777777" w:rsidR="003F78FB" w:rsidRDefault="003F78FB" w:rsidP="003F78FB">
      <w:pPr>
        <w:spacing w:before="120"/>
        <w:ind w:left="567"/>
        <w:jc w:val="both"/>
      </w:pPr>
      <w:r w:rsidRPr="00074CDC">
        <w:rPr>
          <w:rFonts w:ascii="Arial" w:hAnsi="Arial" w:cs="Arial"/>
          <w:lang w:val="en-GB"/>
        </w:rPr>
        <w:fldChar w:fldCharType="begin">
          <w:ffData>
            <w:name w:val=""/>
            <w:enabled/>
            <w:calcOnExit w:val="0"/>
            <w:checkBox>
              <w:sizeAuto/>
              <w:default w:val="1"/>
            </w:checkBox>
          </w:ffData>
        </w:fldChar>
      </w:r>
      <w:r w:rsidRPr="00074CDC">
        <w:rPr>
          <w:rFonts w:ascii="Arial" w:hAnsi="Arial" w:cs="Arial"/>
        </w:rPr>
        <w:instrText xml:space="preserve"> FORMCHECKBOX </w:instrText>
      </w:r>
      <w:r w:rsidR="0010177A">
        <w:rPr>
          <w:rFonts w:ascii="Arial" w:hAnsi="Arial" w:cs="Arial"/>
          <w:lang w:val="en-GB"/>
        </w:rPr>
      </w:r>
      <w:r w:rsidR="0010177A">
        <w:rPr>
          <w:rFonts w:ascii="Arial" w:hAnsi="Arial" w:cs="Arial"/>
          <w:lang w:val="en-GB"/>
        </w:rPr>
        <w:fldChar w:fldCharType="separate"/>
      </w:r>
      <w:r w:rsidRPr="00074CDC">
        <w:rPr>
          <w:rFonts w:ascii="Arial" w:hAnsi="Arial" w:cs="Arial"/>
          <w:lang w:val="en-GB"/>
        </w:rPr>
        <w:fldChar w:fldCharType="end"/>
      </w:r>
      <w:r w:rsidRPr="009C353F">
        <w:rPr>
          <w:rFonts w:ascii="Arial" w:hAnsi="Arial" w:cs="Arial"/>
        </w:rPr>
        <w:t xml:space="preserve"> </w:t>
      </w:r>
      <w:r w:rsidRPr="00610E70">
        <w:rPr>
          <w:rFonts w:ascii="Arial" w:hAnsi="Arial" w:cs="Arial"/>
        </w:rPr>
        <w:t xml:space="preserve">Le CCAG FCS : Cahier des clauses administratives générales applicables aux marchés de fournitures courantes et de services </w:t>
      </w:r>
      <w:r w:rsidRPr="00610E70">
        <w:rPr>
          <w:rFonts w:ascii="Arial" w:hAnsi="Arial" w:cs="Arial"/>
          <w:bCs/>
        </w:rPr>
        <w:t>approuvé par l’arrêté du 30 mars 2021</w:t>
      </w:r>
      <w:r>
        <w:rPr>
          <w:rFonts w:ascii="Arial" w:hAnsi="Arial" w:cs="Arial"/>
          <w:bCs/>
        </w:rPr>
        <w:t xml:space="preserve">.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0177A">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10177A">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06232E80" w:rsidR="003F78F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0EBBAB76" w14:textId="77777777" w:rsidR="003F78FB" w:rsidRDefault="003F78FB">
      <w:pPr>
        <w:suppressAutoHyphens w:val="0"/>
        <w:rPr>
          <w:rFonts w:ascii="Arial" w:hAnsi="Arial" w:cs="Kartika"/>
          <w:b/>
          <w:i/>
          <w:iCs/>
          <w:sz w:val="24"/>
          <w:szCs w:val="24"/>
          <w:u w:val="single"/>
          <w:lang w:eastAsia="fr-FR" w:bidi="ml"/>
        </w:rPr>
      </w:pPr>
      <w:r>
        <w:rPr>
          <w:rFonts w:ascii="Arial" w:hAnsi="Arial" w:cs="Kartika"/>
          <w:b/>
          <w:i/>
          <w:iCs/>
          <w:sz w:val="24"/>
          <w:szCs w:val="24"/>
          <w:u w:val="single"/>
          <w:lang w:eastAsia="fr-FR" w:bidi="ml"/>
        </w:rPr>
        <w:br w:type="page"/>
      </w: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35953ED3" w:rsidR="00A9775B" w:rsidRPr="003F78FB" w:rsidRDefault="003F78FB" w:rsidP="00A9775B">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CaseACocher108"/>
            <w:enabled/>
            <w:calcOnExit w:val="0"/>
            <w:checkBox>
              <w:sizeAuto/>
              <w:default w:val="1"/>
            </w:checkBox>
          </w:ffData>
        </w:fldChar>
      </w:r>
      <w:bookmarkStart w:id="1" w:name="CaseACocher108"/>
      <w:r>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Pr>
          <w:rFonts w:ascii="Arial" w:hAnsi="Arial" w:cs="Arial"/>
          <w:lang w:eastAsia="fr-FR" w:bidi="ml"/>
        </w:rPr>
        <w:fldChar w:fldCharType="end"/>
      </w:r>
      <w:bookmarkEnd w:id="1"/>
      <w:r w:rsidR="00B05C4B" w:rsidRPr="003F78FB">
        <w:rPr>
          <w:rFonts w:ascii="Arial" w:hAnsi="Arial" w:cs="Arial"/>
          <w:lang w:eastAsia="fr-FR" w:bidi="ml"/>
        </w:rPr>
        <w:t xml:space="preserve"> les</w:t>
      </w:r>
      <w:r w:rsidR="00A9775B" w:rsidRPr="003F78FB">
        <w:rPr>
          <w:rFonts w:ascii="Arial" w:hAnsi="Arial" w:cs="Arial"/>
          <w:lang w:eastAsia="fr-FR" w:bidi="ml"/>
        </w:rPr>
        <w:t xml:space="preserve"> prix indiqués dans l’annexe financière jointe au présent document, et/ou</w:t>
      </w:r>
    </w:p>
    <w:p w14:paraId="6A34CA0C" w14:textId="370535E5" w:rsidR="00A9775B" w:rsidRPr="003F78FB" w:rsidRDefault="003F78FB" w:rsidP="00A9775B">
      <w:pPr>
        <w:tabs>
          <w:tab w:val="left" w:pos="851"/>
        </w:tabs>
        <w:suppressAutoHyphens w:val="0"/>
        <w:spacing w:before="120"/>
        <w:ind w:left="709" w:firstLine="142"/>
        <w:jc w:val="both"/>
        <w:rPr>
          <w:rFonts w:ascii="Arial" w:hAnsi="Arial" w:cs="Arial"/>
          <w:lang w:eastAsia="fr-FR" w:bidi="ml"/>
        </w:rPr>
      </w:pPr>
      <w:r>
        <w:rPr>
          <w:rFonts w:ascii="Arial" w:hAnsi="Arial" w:cs="Arial"/>
          <w:lang w:eastAsia="fr-FR" w:bidi="ml"/>
        </w:rPr>
        <w:fldChar w:fldCharType="begin">
          <w:ffData>
            <w:name w:val=""/>
            <w:enabled/>
            <w:calcOnExit w:val="0"/>
            <w:checkBox>
              <w:sizeAuto/>
              <w:default w:val="1"/>
            </w:checkBox>
          </w:ffData>
        </w:fldChar>
      </w:r>
      <w:r>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Pr>
          <w:rFonts w:ascii="Arial" w:hAnsi="Arial" w:cs="Arial"/>
          <w:lang w:eastAsia="fr-FR" w:bidi="ml"/>
        </w:rPr>
        <w:fldChar w:fldCharType="end"/>
      </w:r>
      <w:r w:rsidR="00A9775B" w:rsidRPr="003F78FB">
        <w:rPr>
          <w:rFonts w:ascii="Arial" w:hAnsi="Arial" w:cs="Arial"/>
          <w:lang w:eastAsia="fr-FR" w:bidi="ml"/>
        </w:rPr>
        <w:t xml:space="preserve"> </w:t>
      </w:r>
      <w:r w:rsidR="00B05C4B" w:rsidRPr="003F78FB">
        <w:rPr>
          <w:rFonts w:ascii="Arial" w:hAnsi="Arial" w:cs="Arial"/>
          <w:lang w:eastAsia="fr-FR" w:bidi="ml"/>
        </w:rPr>
        <w:t>les</w:t>
      </w:r>
      <w:r w:rsidR="00A9775B" w:rsidRPr="003F78FB">
        <w:rPr>
          <w:rFonts w:ascii="Arial" w:hAnsi="Arial" w:cs="Arial"/>
          <w:lang w:eastAsia="fr-FR" w:bidi="ml"/>
        </w:rPr>
        <w:t xml:space="preserve"> prix indiqués ci-dessous.</w:t>
      </w:r>
    </w:p>
    <w:p w14:paraId="6A34CA0E" w14:textId="77777777" w:rsidR="00A9775B" w:rsidRPr="00A9775B" w:rsidRDefault="00A9775B" w:rsidP="00A9775B">
      <w:pPr>
        <w:suppressAutoHyphens w:val="0"/>
        <w:jc w:val="both"/>
        <w:rPr>
          <w:rFonts w:ascii="Arial" w:hAnsi="Arial" w:cs="Arial"/>
          <w:lang w:eastAsia="fr-FR" w:bidi="ml"/>
        </w:rPr>
      </w:pPr>
    </w:p>
    <w:p w14:paraId="6A34CA0F" w14:textId="2CFA5681" w:rsidR="00A9775B" w:rsidRPr="003F78FB" w:rsidRDefault="00A9775B" w:rsidP="00A9775B">
      <w:pPr>
        <w:tabs>
          <w:tab w:val="left" w:pos="426"/>
        </w:tabs>
        <w:suppressAutoHyphens w:val="0"/>
        <w:spacing w:before="120" w:after="240"/>
        <w:jc w:val="both"/>
        <w:rPr>
          <w:rFonts w:cs="Kartika"/>
          <w:b/>
          <w:bCs/>
          <w:i/>
          <w:iCs/>
          <w:u w:val="single"/>
          <w:lang w:eastAsia="fr-FR" w:bidi="ml"/>
        </w:rPr>
      </w:pPr>
      <w:r w:rsidRPr="003F78FB">
        <w:rPr>
          <w:rFonts w:cs="Kartika"/>
          <w:b/>
          <w:bCs/>
          <w:i/>
          <w:iCs/>
          <w:u w:val="single"/>
          <w:lang w:eastAsia="fr-FR" w:bidi="ml"/>
        </w:rPr>
        <w:t xml:space="preserve">Pour les marchés </w:t>
      </w:r>
      <w:r w:rsidR="00B05C4B" w:rsidRPr="003F78FB">
        <w:rPr>
          <w:rFonts w:cs="Kartika"/>
          <w:b/>
          <w:bCs/>
          <w:i/>
          <w:iCs/>
          <w:u w:val="single"/>
          <w:lang w:eastAsia="fr-FR" w:bidi="ml"/>
        </w:rPr>
        <w:t xml:space="preserve">traités à prix </w:t>
      </w:r>
      <w:r w:rsidRPr="003F78FB">
        <w:rPr>
          <w:rFonts w:cs="Kartika"/>
          <w:b/>
          <w:bCs/>
          <w:i/>
          <w:iCs/>
          <w:u w:val="single"/>
          <w:lang w:eastAsia="fr-FR" w:bidi="ml"/>
        </w:rPr>
        <w:t xml:space="preserve">forfaitaire : </w:t>
      </w:r>
    </w:p>
    <w:p w14:paraId="6A34CA10" w14:textId="77777777" w:rsidR="00A9775B" w:rsidRPr="003F78FB" w:rsidRDefault="00A9775B" w:rsidP="00A9775B">
      <w:pPr>
        <w:tabs>
          <w:tab w:val="left" w:pos="426"/>
        </w:tabs>
        <w:suppressAutoHyphens w:val="0"/>
        <w:spacing w:before="120" w:after="240"/>
        <w:jc w:val="both"/>
        <w:rPr>
          <w:rFonts w:cs="Kartika"/>
          <w:lang w:eastAsia="fr-FR" w:bidi="ml"/>
        </w:rPr>
      </w:pPr>
      <w:r w:rsidRPr="003F78FB">
        <w:rPr>
          <w:rFonts w:cs="Kartika"/>
          <w:lang w:eastAsia="fr-FR" w:bidi="ml"/>
        </w:rPr>
        <w:t xml:space="preserve">Le prix global et forfaitaire s’élève à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3F78FB" w:rsidRPr="003F78FB" w14:paraId="6A34CA15" w14:textId="77777777" w:rsidTr="00A14E5B">
        <w:trPr>
          <w:trHeight w:hRule="exact" w:val="120"/>
        </w:trPr>
        <w:tc>
          <w:tcPr>
            <w:tcW w:w="7484" w:type="dxa"/>
          </w:tcPr>
          <w:p w14:paraId="6A34CA11"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2"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3"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4" w14:textId="77777777" w:rsidR="00A9775B" w:rsidRPr="003F78FB" w:rsidRDefault="00A9775B" w:rsidP="00A9775B">
            <w:pPr>
              <w:suppressAutoHyphens w:val="0"/>
              <w:jc w:val="both"/>
              <w:rPr>
                <w:rFonts w:ascii="Arial" w:hAnsi="Arial" w:cs="Arial"/>
                <w:lang w:eastAsia="fr-FR" w:bidi="ml"/>
              </w:rPr>
            </w:pPr>
          </w:p>
        </w:tc>
      </w:tr>
      <w:tr w:rsidR="003F78FB" w:rsidRPr="003F78FB" w14:paraId="6A34CA1A" w14:textId="77777777" w:rsidTr="00A14E5B">
        <w:trPr>
          <w:trHeight w:hRule="exact" w:val="280"/>
        </w:trPr>
        <w:tc>
          <w:tcPr>
            <w:tcW w:w="7484" w:type="dxa"/>
          </w:tcPr>
          <w:p w14:paraId="6A34CA16"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r w:rsidRPr="003F78FB">
              <w:rPr>
                <w:rFonts w:ascii="Arial" w:hAnsi="Arial" w:cs="Arial"/>
                <w:lang w:eastAsia="fr-FR" w:bidi="ml"/>
              </w:rPr>
              <w:t>Montant hors TVA</w:t>
            </w:r>
            <w:r w:rsidRPr="003F78FB">
              <w:rPr>
                <w:rFonts w:ascii="Arial" w:hAnsi="Arial" w:cs="Arial"/>
                <w:vertAlign w:val="superscript"/>
                <w:lang w:eastAsia="fr-FR" w:bidi="ml"/>
              </w:rPr>
              <w:footnoteReference w:id="2"/>
            </w:r>
            <w:r w:rsidRPr="003F78FB">
              <w:rPr>
                <w:rFonts w:ascii="Arial" w:hAnsi="Arial" w:cs="Arial"/>
                <w:lang w:eastAsia="fr-FR" w:bidi="ml"/>
              </w:rPr>
              <w:tab/>
            </w:r>
          </w:p>
        </w:tc>
        <w:tc>
          <w:tcPr>
            <w:tcW w:w="170" w:type="dxa"/>
            <w:shd w:val="pct25" w:color="FFFF00" w:fill="auto"/>
          </w:tcPr>
          <w:p w14:paraId="6A34CA17"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18"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9" w14:textId="3B215FA1" w:rsidR="00A9775B" w:rsidRPr="003F78FB" w:rsidRDefault="00A9775B" w:rsidP="00A9775B">
            <w:pPr>
              <w:suppressAutoHyphens w:val="0"/>
              <w:jc w:val="both"/>
              <w:rPr>
                <w:rFonts w:ascii="Arial" w:hAnsi="Arial" w:cs="Arial"/>
                <w:lang w:eastAsia="fr-FR" w:bidi="ml"/>
              </w:rPr>
            </w:pPr>
          </w:p>
        </w:tc>
      </w:tr>
      <w:tr w:rsidR="003F78FB" w:rsidRPr="003F78FB" w14:paraId="6A34CA1F" w14:textId="77777777" w:rsidTr="00A14E5B">
        <w:trPr>
          <w:trHeight w:hRule="exact" w:val="100"/>
        </w:trPr>
        <w:tc>
          <w:tcPr>
            <w:tcW w:w="7484" w:type="dxa"/>
          </w:tcPr>
          <w:p w14:paraId="6A34CA1B"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C"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D"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E" w14:textId="77777777" w:rsidR="00A9775B" w:rsidRPr="003F78FB" w:rsidRDefault="00A9775B" w:rsidP="00A9775B">
            <w:pPr>
              <w:suppressAutoHyphens w:val="0"/>
              <w:jc w:val="both"/>
              <w:rPr>
                <w:rFonts w:ascii="Arial" w:hAnsi="Arial" w:cs="Arial"/>
                <w:lang w:eastAsia="fr-FR" w:bidi="ml"/>
              </w:rPr>
            </w:pPr>
          </w:p>
        </w:tc>
      </w:tr>
      <w:tr w:rsidR="003F78FB" w:rsidRPr="003F78FB" w14:paraId="6A34CA24" w14:textId="77777777" w:rsidTr="00A14E5B">
        <w:trPr>
          <w:trHeight w:hRule="exact" w:val="280"/>
        </w:trPr>
        <w:tc>
          <w:tcPr>
            <w:tcW w:w="7484" w:type="dxa"/>
          </w:tcPr>
          <w:p w14:paraId="6A34CA20"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r w:rsidRPr="003F78FB">
              <w:rPr>
                <w:rFonts w:ascii="Arial" w:hAnsi="Arial" w:cs="Arial"/>
                <w:lang w:eastAsia="fr-FR" w:bidi="ml"/>
              </w:rPr>
              <w:t>Taux de la TVA</w:t>
            </w:r>
            <w:r w:rsidRPr="003F78FB">
              <w:rPr>
                <w:rFonts w:ascii="Arial" w:hAnsi="Arial" w:cs="Arial"/>
                <w:vertAlign w:val="superscript"/>
                <w:lang w:eastAsia="fr-FR" w:bidi="ml"/>
              </w:rPr>
              <w:footnoteReference w:id="3"/>
            </w:r>
            <w:r w:rsidRPr="003F78FB">
              <w:rPr>
                <w:rFonts w:ascii="Arial" w:hAnsi="Arial" w:cs="Arial"/>
                <w:lang w:eastAsia="fr-FR" w:bidi="ml"/>
              </w:rPr>
              <w:t> </w:t>
            </w:r>
            <w:r w:rsidRPr="003F78FB">
              <w:rPr>
                <w:rFonts w:ascii="Arial" w:hAnsi="Arial" w:cs="Arial"/>
                <w:lang w:eastAsia="fr-FR" w:bidi="ml"/>
              </w:rPr>
              <w:tab/>
            </w:r>
          </w:p>
        </w:tc>
        <w:tc>
          <w:tcPr>
            <w:tcW w:w="170" w:type="dxa"/>
            <w:shd w:val="pct25" w:color="FFFF00" w:fill="auto"/>
          </w:tcPr>
          <w:p w14:paraId="6A34CA21"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22"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3" w14:textId="77777777" w:rsidR="00A9775B" w:rsidRPr="003F78FB" w:rsidRDefault="00A9775B" w:rsidP="00A9775B">
            <w:pPr>
              <w:suppressAutoHyphens w:val="0"/>
              <w:jc w:val="both"/>
              <w:rPr>
                <w:rFonts w:ascii="Arial" w:hAnsi="Arial" w:cs="Arial"/>
                <w:lang w:eastAsia="fr-FR" w:bidi="ml"/>
              </w:rPr>
            </w:pPr>
          </w:p>
        </w:tc>
      </w:tr>
      <w:tr w:rsidR="003F78FB" w:rsidRPr="003F78FB" w14:paraId="6A34CA29" w14:textId="77777777" w:rsidTr="00A14E5B">
        <w:trPr>
          <w:trHeight w:hRule="exact" w:val="100"/>
        </w:trPr>
        <w:tc>
          <w:tcPr>
            <w:tcW w:w="7484" w:type="dxa"/>
          </w:tcPr>
          <w:p w14:paraId="6A34CA25"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26"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6A34CA27"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8" w14:textId="77777777" w:rsidR="00A9775B" w:rsidRPr="003F78FB" w:rsidRDefault="00A9775B" w:rsidP="00A9775B">
            <w:pPr>
              <w:suppressAutoHyphens w:val="0"/>
              <w:jc w:val="both"/>
              <w:rPr>
                <w:rFonts w:ascii="Arial" w:hAnsi="Arial" w:cs="Arial"/>
                <w:lang w:eastAsia="fr-FR" w:bidi="ml"/>
              </w:rPr>
            </w:pPr>
          </w:p>
        </w:tc>
      </w:tr>
      <w:tr w:rsidR="003F78FB" w:rsidRPr="003F78FB" w14:paraId="6A34CA2E" w14:textId="77777777" w:rsidTr="00A14E5B">
        <w:trPr>
          <w:trHeight w:hRule="exact" w:val="280"/>
        </w:trPr>
        <w:tc>
          <w:tcPr>
            <w:tcW w:w="7484" w:type="dxa"/>
          </w:tcPr>
          <w:p w14:paraId="6A34CA2A"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r w:rsidRPr="003F78FB">
              <w:rPr>
                <w:rFonts w:ascii="Arial" w:hAnsi="Arial" w:cs="Arial"/>
                <w:lang w:eastAsia="fr-FR" w:bidi="ml"/>
              </w:rPr>
              <w:t>Montant TTC</w:t>
            </w:r>
            <w:r w:rsidRPr="003F78FB">
              <w:rPr>
                <w:rFonts w:ascii="Arial" w:hAnsi="Arial" w:cs="Arial"/>
                <w:vertAlign w:val="superscript"/>
                <w:lang w:eastAsia="fr-FR" w:bidi="ml"/>
              </w:rPr>
              <w:t>3</w:t>
            </w:r>
            <w:r w:rsidRPr="003F78FB">
              <w:rPr>
                <w:rFonts w:ascii="Arial" w:hAnsi="Arial" w:cs="Arial"/>
                <w:lang w:eastAsia="fr-FR" w:bidi="ml"/>
              </w:rPr>
              <w:t> </w:t>
            </w:r>
            <w:r w:rsidRPr="003F78FB">
              <w:rPr>
                <w:rFonts w:ascii="Arial" w:hAnsi="Arial" w:cs="Arial"/>
                <w:lang w:eastAsia="fr-FR" w:bidi="ml"/>
              </w:rPr>
              <w:tab/>
            </w:r>
          </w:p>
        </w:tc>
        <w:tc>
          <w:tcPr>
            <w:tcW w:w="170" w:type="dxa"/>
            <w:shd w:val="pct25" w:color="FFFF00" w:fill="auto"/>
          </w:tcPr>
          <w:p w14:paraId="6A34CA2B"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6A34CA2C"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6A34CA2D" w14:textId="77777777" w:rsidR="00A9775B" w:rsidRPr="003F78FB" w:rsidRDefault="00A9775B" w:rsidP="00A9775B">
            <w:pPr>
              <w:suppressAutoHyphens w:val="0"/>
              <w:jc w:val="both"/>
              <w:rPr>
                <w:rFonts w:ascii="Arial" w:hAnsi="Arial" w:cs="Arial"/>
                <w:lang w:eastAsia="fr-FR" w:bidi="ml"/>
              </w:rPr>
            </w:pPr>
          </w:p>
        </w:tc>
      </w:tr>
      <w:tr w:rsidR="003F78FB" w:rsidRPr="003F78FB" w14:paraId="6A34CA33" w14:textId="77777777" w:rsidTr="00A14E5B">
        <w:trPr>
          <w:trHeight w:hRule="exact" w:val="120"/>
        </w:trPr>
        <w:tc>
          <w:tcPr>
            <w:tcW w:w="7484" w:type="dxa"/>
          </w:tcPr>
          <w:p w14:paraId="6A34CA2F" w14:textId="77777777" w:rsidR="00A9775B" w:rsidRPr="003F78FB"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30"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A34CA31" w14:textId="77777777" w:rsidR="00A9775B" w:rsidRPr="003F78FB"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32" w14:textId="77777777" w:rsidR="00A9775B" w:rsidRPr="003F78FB" w:rsidRDefault="00A9775B" w:rsidP="00A9775B">
            <w:pPr>
              <w:suppressAutoHyphens w:val="0"/>
              <w:jc w:val="both"/>
              <w:rPr>
                <w:rFonts w:ascii="Arial" w:hAnsi="Arial" w:cs="Arial"/>
                <w:lang w:eastAsia="fr-FR" w:bidi="ml"/>
              </w:rPr>
            </w:pPr>
          </w:p>
        </w:tc>
      </w:tr>
    </w:tbl>
    <w:p w14:paraId="6A34CA34" w14:textId="77777777" w:rsidR="00A9775B" w:rsidRPr="003F78FB" w:rsidRDefault="00A9775B" w:rsidP="00A9775B">
      <w:pPr>
        <w:tabs>
          <w:tab w:val="left" w:pos="426"/>
        </w:tabs>
        <w:suppressAutoHyphens w:val="0"/>
        <w:spacing w:before="60"/>
        <w:jc w:val="both"/>
        <w:rPr>
          <w:rFonts w:ascii="Arial" w:hAnsi="Arial" w:cs="Arial"/>
          <w:lang w:eastAsia="fr-FR" w:bidi="ml"/>
        </w:rPr>
      </w:pPr>
    </w:p>
    <w:p w14:paraId="6A34CA35" w14:textId="77777777" w:rsidR="00A9775B" w:rsidRPr="003F78FB" w:rsidRDefault="00A9775B" w:rsidP="00A9775B">
      <w:pPr>
        <w:tabs>
          <w:tab w:val="left" w:pos="426"/>
        </w:tabs>
        <w:suppressAutoHyphens w:val="0"/>
        <w:jc w:val="both"/>
        <w:rPr>
          <w:rFonts w:ascii="Arial" w:hAnsi="Arial" w:cs="Arial"/>
          <w:i/>
          <w:iCs/>
          <w:lang w:eastAsia="fr-FR" w:bidi="ml"/>
        </w:rPr>
      </w:pPr>
      <w:r w:rsidRPr="003F78FB">
        <w:rPr>
          <w:rFonts w:ascii="Arial" w:hAnsi="Arial" w:cs="Arial"/>
          <w:i/>
          <w:iCs/>
          <w:lang w:eastAsia="fr-FR" w:bidi="ml"/>
        </w:rPr>
        <w:t>Montant HT et TTC  arrêté en lettres à :</w:t>
      </w:r>
    </w:p>
    <w:p w14:paraId="6A34CA36" w14:textId="77777777" w:rsidR="00A9775B" w:rsidRPr="003F78FB" w:rsidRDefault="00A9775B" w:rsidP="00A9775B">
      <w:pPr>
        <w:tabs>
          <w:tab w:val="left" w:pos="426"/>
        </w:tabs>
        <w:suppressAutoHyphens w:val="0"/>
        <w:spacing w:before="240" w:after="120"/>
        <w:jc w:val="both"/>
        <w:rPr>
          <w:rFonts w:ascii="Arial" w:hAnsi="Arial" w:cs="Arial"/>
          <w:b/>
          <w:bCs/>
          <w:lang w:eastAsia="fr-FR" w:bidi="ml"/>
        </w:rPr>
      </w:pPr>
      <w:r w:rsidRPr="003F78FB">
        <w:rPr>
          <w:rFonts w:cs="Kartika"/>
          <w:lang w:eastAsia="fr-FR" w:bidi="ml"/>
        </w:rPr>
        <w:t>......................................................................................................................................................................................................................................................................................................................................</w:t>
      </w:r>
    </w:p>
    <w:p w14:paraId="6A34CA37" w14:textId="77777777" w:rsidR="00A9775B" w:rsidRPr="00A9775B" w:rsidRDefault="00A9775B" w:rsidP="00A9775B">
      <w:pPr>
        <w:suppressAutoHyphens w:val="0"/>
        <w:rPr>
          <w:rFonts w:cs="Kartika"/>
          <w:color w:val="0000FF"/>
          <w:lang w:eastAsia="fr-FR" w:bidi="ml"/>
        </w:rPr>
      </w:pPr>
    </w:p>
    <w:p w14:paraId="19EA4BE6" w14:textId="6D3CC84F" w:rsidR="003F78FB" w:rsidRPr="00707FB0" w:rsidRDefault="003F78FB" w:rsidP="003F78FB">
      <w:pPr>
        <w:tabs>
          <w:tab w:val="left" w:pos="851"/>
          <w:tab w:val="left" w:pos="6237"/>
        </w:tabs>
        <w:jc w:val="both"/>
        <w:rPr>
          <w:rFonts w:ascii="Arial" w:hAnsi="Arial" w:cs="Arial"/>
          <w:color w:val="FF0000"/>
          <w:lang w:eastAsia="fr-FR" w:bidi="ml"/>
        </w:rPr>
      </w:pPr>
      <w:r w:rsidRPr="00707FB0">
        <w:rPr>
          <w:rFonts w:ascii="Arial" w:hAnsi="Arial" w:cs="Arial"/>
          <w:color w:val="FF0000"/>
          <w:lang w:eastAsia="fr-FR" w:bidi="ml"/>
        </w:rPr>
        <w:t xml:space="preserve">Pour rappel, les fonds alloués pour l’acquisition de l’équipement ne pourront excéder </w:t>
      </w:r>
      <w:r w:rsidR="005A48C9">
        <w:rPr>
          <w:rFonts w:ascii="Arial" w:hAnsi="Arial" w:cs="Arial"/>
          <w:color w:val="FF0000"/>
          <w:lang w:eastAsia="fr-FR" w:bidi="ml"/>
        </w:rPr>
        <w:t>100</w:t>
      </w:r>
      <w:r w:rsidRPr="00707FB0">
        <w:rPr>
          <w:rFonts w:ascii="Arial" w:hAnsi="Arial" w:cs="Arial"/>
          <w:color w:val="FF0000"/>
          <w:lang w:eastAsia="fr-FR" w:bidi="ml"/>
        </w:rPr>
        <w:t xml:space="preserve"> 000 €HT.</w:t>
      </w:r>
    </w:p>
    <w:p w14:paraId="4C6E6862" w14:textId="77777777" w:rsidR="003F78FB" w:rsidRPr="00770694" w:rsidRDefault="003F78FB" w:rsidP="003F78FB">
      <w:pPr>
        <w:tabs>
          <w:tab w:val="left" w:pos="851"/>
          <w:tab w:val="left" w:pos="6237"/>
        </w:tabs>
        <w:jc w:val="both"/>
        <w:rPr>
          <w:rFonts w:ascii="Arial" w:hAnsi="Arial" w:cs="Arial"/>
          <w:u w:val="single"/>
        </w:rPr>
      </w:pPr>
      <w:r w:rsidRPr="00770694">
        <w:rPr>
          <w:rFonts w:ascii="Arial" w:hAnsi="Arial" w:cs="Arial"/>
        </w:rPr>
        <w:t xml:space="preserve">Le détail du prix global et forfaitaire est précisé dans l’annexe financière jointe en annexe : </w:t>
      </w:r>
      <w:r w:rsidRPr="00770694">
        <w:rPr>
          <w:rFonts w:ascii="Arial" w:hAnsi="Arial" w:cs="Arial"/>
          <w:lang w:eastAsia="fr-FR" w:bidi="ml"/>
        </w:rPr>
        <w:t xml:space="preserve">les éléments de décomposition de l’offre financière du </w:t>
      </w:r>
      <w:r>
        <w:rPr>
          <w:rFonts w:ascii="Arial" w:hAnsi="Arial" w:cs="Arial"/>
          <w:lang w:eastAsia="fr-FR" w:bidi="ml"/>
        </w:rPr>
        <w:t>T</w:t>
      </w:r>
      <w:r w:rsidRPr="00770694">
        <w:rPr>
          <w:rFonts w:ascii="Arial" w:hAnsi="Arial" w:cs="Arial"/>
          <w:lang w:eastAsia="fr-FR" w:bidi="ml"/>
        </w:rPr>
        <w:t xml:space="preserve">itulaire n’ont pas de valeur contractuelle. </w:t>
      </w:r>
      <w:r w:rsidRPr="00770694">
        <w:rPr>
          <w:rFonts w:ascii="Arial" w:hAnsi="Arial" w:cs="Arial"/>
          <w:u w:val="single"/>
          <w:lang w:eastAsia="fr-FR" w:bidi="ml"/>
        </w:rPr>
        <w:t>Seul le montant total en</w:t>
      </w:r>
      <w:r w:rsidRPr="00DA6875">
        <w:rPr>
          <w:rFonts w:ascii="Arial" w:hAnsi="Arial" w:cs="Arial"/>
          <w:u w:val="single"/>
          <w:lang w:eastAsia="fr-FR" w:bidi="ml"/>
        </w:rPr>
        <w:t xml:space="preserve"> € HT est contractuel</w:t>
      </w:r>
      <w:r w:rsidRPr="00DA6875">
        <w:rPr>
          <w:rFonts w:ascii="Arial" w:hAnsi="Arial" w:cs="Arial"/>
          <w:lang w:eastAsia="fr-FR" w:bidi="ml"/>
        </w:rPr>
        <w:t>.</w:t>
      </w:r>
      <w:r>
        <w:rPr>
          <w:rFonts w:ascii="Arial" w:hAnsi="Arial" w:cs="Arial"/>
          <w:lang w:eastAsia="fr-FR" w:bidi="ml"/>
        </w:rPr>
        <w:t xml:space="preserve"> </w:t>
      </w: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6902D0A9" w:rsidR="00831571" w:rsidRDefault="009B1CD0" w:rsidP="006C4338">
      <w:pPr>
        <w:tabs>
          <w:tab w:val="left" w:pos="851"/>
        </w:tabs>
        <w:spacing w:before="120"/>
        <w:jc w:val="both"/>
        <w:rPr>
          <w:rFonts w:ascii="Arial" w:hAnsi="Arial" w:cs="Arial"/>
          <w:i/>
          <w:iCs/>
          <w:sz w:val="18"/>
          <w:szCs w:val="18"/>
        </w:rPr>
      </w:pPr>
      <w:r w:rsidRPr="00EC4741">
        <w:rPr>
          <w:rFonts w:ascii="Arial" w:hAnsi="Arial" w:cs="Arial"/>
          <w:i/>
          <w:iCs/>
          <w:sz w:val="18"/>
          <w:szCs w:val="18"/>
        </w:rPr>
        <w:t>(Les membres du groupement conjoint indiquent dans le tableau ci-dessous la répartition des prestations que chacun d’entre eux s’engage à réaliser.)</w:t>
      </w:r>
    </w:p>
    <w:p w14:paraId="2C0BE236" w14:textId="77777777" w:rsidR="00831571" w:rsidRDefault="00831571">
      <w:pPr>
        <w:suppressAutoHyphens w:val="0"/>
        <w:rPr>
          <w:rFonts w:ascii="Arial" w:hAnsi="Arial" w:cs="Arial"/>
          <w:i/>
          <w:iCs/>
          <w:sz w:val="18"/>
          <w:szCs w:val="18"/>
        </w:rPr>
      </w:pPr>
      <w:r>
        <w:rPr>
          <w:rFonts w:ascii="Arial" w:hAnsi="Arial" w:cs="Arial"/>
          <w:i/>
          <w:iCs/>
          <w:sz w:val="18"/>
          <w:szCs w:val="18"/>
        </w:rPr>
        <w:br w:type="page"/>
      </w:r>
    </w:p>
    <w:p w14:paraId="239A1420" w14:textId="77777777" w:rsidR="009B1CD0" w:rsidRDefault="009B1CD0"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0177A">
        <w:rPr>
          <w:lang w:eastAsia="fr-FR" w:bidi="ml"/>
        </w:rPr>
      </w:r>
      <w:r w:rsidR="0010177A">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10177A">
        <w:rPr>
          <w:lang w:eastAsia="fr-FR" w:bidi="ml"/>
        </w:rPr>
      </w:r>
      <w:r w:rsidR="0010177A">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1E5B9EE"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831571" w:rsidRPr="00831571">
        <w:rPr>
          <w:lang w:eastAsia="fr-FR" w:bidi="ml"/>
        </w:rPr>
        <w:t>prestations</w:t>
      </w:r>
      <w:r w:rsidR="00EC4741" w:rsidRPr="00831571">
        <w:rPr>
          <w:lang w:eastAsia="fr-FR" w:bidi="ml"/>
        </w:rPr>
        <w:t xml:space="preserve">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0177A">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10177A">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51AC1FD" w:rsidR="00831571" w:rsidRDefault="00831571">
      <w:pPr>
        <w:suppressAutoHyphens w:val="0"/>
        <w:rPr>
          <w:rFonts w:ascii="Arial" w:hAnsi="Arial" w:cs="Arial"/>
          <w:b/>
        </w:rPr>
      </w:pPr>
      <w:r>
        <w:rPr>
          <w:rFonts w:ascii="Arial" w:hAnsi="Arial" w:cs="Arial"/>
          <w:b/>
        </w:rPr>
        <w:br w:type="page"/>
      </w:r>
    </w:p>
    <w:p w14:paraId="1E9101A5"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141FC25" w14:textId="77777777" w:rsidR="00831571" w:rsidRDefault="00831571" w:rsidP="00831571">
      <w:pPr>
        <w:tabs>
          <w:tab w:val="left" w:pos="426"/>
          <w:tab w:val="left" w:pos="851"/>
        </w:tabs>
        <w:spacing w:after="120"/>
        <w:jc w:val="both"/>
        <w:rPr>
          <w:rFonts w:ascii="Arial" w:hAnsi="Arial" w:cs="Arial"/>
          <w:lang w:eastAsia="fr-FR"/>
        </w:rPr>
      </w:pPr>
      <w:r w:rsidRPr="00E30065">
        <w:rPr>
          <w:rFonts w:ascii="Arial" w:hAnsi="Arial" w:cs="Arial"/>
          <w:lang w:eastAsia="fr-FR"/>
        </w:rPr>
        <w:t>Sous réserve des dispositions relatives à la résiliation du marché public, le présent marché est conclu à compter de sa date de notification jusqu’à l’achèvement de la garantie de l’équipement accordée par le Titulaire du marché dans l’annexe au présent Acte d’Engagement.</w:t>
      </w:r>
      <w:r>
        <w:rPr>
          <w:rFonts w:ascii="Arial" w:hAnsi="Arial" w:cs="Arial"/>
          <w:lang w:eastAsia="fr-FR"/>
        </w:rPr>
        <w:t xml:space="preserve"> </w:t>
      </w:r>
    </w:p>
    <w:p w14:paraId="4A8BB30A" w14:textId="77777777" w:rsidR="003A63FF" w:rsidRPr="00B20BDA" w:rsidRDefault="003A63FF" w:rsidP="003A63FF">
      <w:pPr>
        <w:jc w:val="both"/>
      </w:pPr>
      <w:r w:rsidRPr="00E46135">
        <w:rPr>
          <w:b/>
          <w:bCs/>
          <w:color w:val="FF0000"/>
          <w:sz w:val="24"/>
          <w:szCs w:val="24"/>
        </w:rPr>
        <w:t xml:space="preserve">La livraison et la réception de l’équipement devront intervenir au plus tard le </w:t>
      </w:r>
      <w:r w:rsidRPr="00E46135">
        <w:rPr>
          <w:b/>
          <w:bCs/>
          <w:color w:val="FF0000"/>
          <w:sz w:val="24"/>
          <w:szCs w:val="24"/>
          <w:u w:val="single"/>
        </w:rPr>
        <w:t>30/06/2026</w:t>
      </w:r>
      <w:r w:rsidRPr="00E46135">
        <w:rPr>
          <w:b/>
          <w:bCs/>
          <w:color w:val="FF0000"/>
          <w:sz w:val="24"/>
          <w:szCs w:val="24"/>
        </w:rPr>
        <w:t>. La date butoir du 31/12/2026 constitue un délai maximal impératif en tout état de cause</w:t>
      </w:r>
      <w:r>
        <w:t>.</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B04" w14:textId="342108DD" w:rsidR="00B141CA" w:rsidRPr="00831571" w:rsidRDefault="00AE1C9C" w:rsidP="00831571">
      <w:pPr>
        <w:tabs>
          <w:tab w:val="left" w:pos="426"/>
        </w:tabs>
        <w:suppressAutoHyphens w:val="0"/>
        <w:jc w:val="both"/>
        <w:rPr>
          <w:b/>
          <w:bCs/>
          <w:color w:val="0000FF"/>
          <w:lang w:eastAsia="fr-FR" w:bidi="ml"/>
        </w:rPr>
      </w:pPr>
      <w:r w:rsidRPr="00AE1C9C">
        <w:rPr>
          <w:lang w:eastAsia="fr-FR" w:bidi="ml"/>
        </w:rPr>
        <w:t xml:space="preserve">Le présent engagement me lie pour le délai de validité des offres </w:t>
      </w:r>
      <w:r w:rsidR="00831571">
        <w:rPr>
          <w:lang w:eastAsia="fr-FR" w:bidi="ml"/>
        </w:rPr>
        <w:t>de 3 mois</w:t>
      </w:r>
      <w:r w:rsidR="00831571">
        <w:rPr>
          <w:b/>
          <w:bCs/>
          <w:color w:val="0000FF"/>
          <w:lang w:eastAsia="fr-FR" w:bidi="ml"/>
        </w:rPr>
        <w:t>.</w:t>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0177A">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0177A">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1AF8646A"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marchespublics</w:t>
      </w:r>
      <w:r w:rsidR="00E913C2">
        <w:rPr>
          <w:rFonts w:ascii="Arial" w:hAnsi="Arial" w:cs="Arial"/>
          <w:b/>
          <w:bCs/>
          <w:color w:val="FF0000"/>
        </w:rPr>
        <w:t>.alpm</w:t>
      </w:r>
      <w:r w:rsidRPr="006E639A">
        <w:rPr>
          <w:rFonts w:ascii="Arial" w:hAnsi="Arial" w:cs="Arial"/>
          <w:b/>
          <w:bCs/>
          <w:color w:val="FF0000"/>
        </w:rPr>
        <w:t>@efs.sante.fr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831571">
      <w:pPr>
        <w:pStyle w:val="Titre1"/>
        <w:numPr>
          <w:ilvl w:val="0"/>
          <w:numId w:val="0"/>
        </w:numPr>
        <w:tabs>
          <w:tab w:val="left" w:pos="851"/>
        </w:tabs>
        <w:jc w:val="both"/>
        <w:rPr>
          <w:rFonts w:ascii="Arial" w:hAnsi="Arial" w:cs="Arial"/>
        </w:rPr>
      </w:pPr>
    </w:p>
    <w:p w14:paraId="7A61686C" w14:textId="77777777" w:rsidR="00831571" w:rsidRPr="00AA7E0B" w:rsidRDefault="00831571" w:rsidP="00831571">
      <w:pPr>
        <w:suppressAutoHyphens w:val="0"/>
        <w:autoSpaceDE w:val="0"/>
        <w:autoSpaceDN w:val="0"/>
        <w:adjustRightInd w:val="0"/>
        <w:jc w:val="center"/>
        <w:rPr>
          <w:rFonts w:ascii="ArialMT" w:hAnsi="ArialMT" w:cs="ArialMT"/>
          <w:lang w:eastAsia="fr-FR"/>
        </w:rPr>
      </w:pPr>
      <w:r w:rsidRPr="00AA7E0B">
        <w:rPr>
          <w:rFonts w:ascii="ArialMT" w:hAnsi="ArialMT" w:cs="ArialMT"/>
          <w:lang w:eastAsia="fr-FR"/>
        </w:rPr>
        <w:t>Établissement Français du Sang Provence Alpes Côte d’Azur - Corse</w:t>
      </w:r>
    </w:p>
    <w:p w14:paraId="05EFF784" w14:textId="77777777" w:rsidR="00831571" w:rsidRPr="00AA7E0B" w:rsidRDefault="00831571" w:rsidP="00831571">
      <w:pPr>
        <w:suppressAutoHyphens w:val="0"/>
        <w:autoSpaceDE w:val="0"/>
        <w:autoSpaceDN w:val="0"/>
        <w:adjustRightInd w:val="0"/>
        <w:jc w:val="center"/>
        <w:rPr>
          <w:rFonts w:ascii="ArialMT" w:hAnsi="ArialMT" w:cs="ArialMT"/>
          <w:lang w:eastAsia="fr-FR"/>
        </w:rPr>
      </w:pPr>
      <w:r w:rsidRPr="00AA7E0B">
        <w:rPr>
          <w:rFonts w:ascii="ArialMT" w:hAnsi="ArialMT" w:cs="ArialMT"/>
          <w:lang w:eastAsia="fr-FR"/>
        </w:rPr>
        <w:t>149, boulevard Baille</w:t>
      </w:r>
      <w:r>
        <w:rPr>
          <w:rFonts w:ascii="ArialMT" w:hAnsi="ArialMT" w:cs="ArialMT"/>
          <w:lang w:eastAsia="fr-FR"/>
        </w:rPr>
        <w:t xml:space="preserve"> </w:t>
      </w:r>
      <w:r w:rsidRPr="00AA7E0B">
        <w:rPr>
          <w:rFonts w:ascii="ArialMT" w:hAnsi="ArialMT" w:cs="ArialMT"/>
          <w:lang w:eastAsia="fr-FR"/>
        </w:rPr>
        <w:t>13005 Marseille</w:t>
      </w:r>
    </w:p>
    <w:p w14:paraId="61F7353A" w14:textId="77777777" w:rsidR="00831571" w:rsidRPr="00AA7E0B" w:rsidRDefault="00831571" w:rsidP="00831571">
      <w:pPr>
        <w:suppressAutoHyphens w:val="0"/>
        <w:autoSpaceDE w:val="0"/>
        <w:autoSpaceDN w:val="0"/>
        <w:adjustRightInd w:val="0"/>
        <w:jc w:val="center"/>
        <w:rPr>
          <w:rFonts w:ascii="ArialMT" w:hAnsi="ArialMT" w:cs="ArialMT"/>
          <w:lang w:eastAsia="fr-FR"/>
        </w:rPr>
      </w:pPr>
      <w:r w:rsidRPr="00AA7E0B">
        <w:rPr>
          <w:rFonts w:ascii="ArialMT" w:hAnsi="ArialMT" w:cs="ArialMT"/>
          <w:lang w:eastAsia="fr-FR"/>
        </w:rPr>
        <w:t>Téléphone : 04 91 18 95 00</w:t>
      </w:r>
    </w:p>
    <w:p w14:paraId="63C1EDB3" w14:textId="77777777" w:rsidR="00831571" w:rsidRPr="00AA7E0B" w:rsidRDefault="00831571" w:rsidP="00831571">
      <w:pPr>
        <w:suppressAutoHyphens w:val="0"/>
        <w:autoSpaceDE w:val="0"/>
        <w:autoSpaceDN w:val="0"/>
        <w:adjustRightInd w:val="0"/>
        <w:jc w:val="center"/>
        <w:rPr>
          <w:rFonts w:ascii="ArialMT" w:hAnsi="ArialMT" w:cs="ArialMT"/>
          <w:lang w:eastAsia="fr-FR"/>
        </w:rPr>
      </w:pPr>
      <w:r w:rsidRPr="00AA7E0B">
        <w:rPr>
          <w:rFonts w:ascii="ArialMT" w:hAnsi="ArialMT" w:cs="ArialMT"/>
          <w:lang w:eastAsia="fr-FR"/>
        </w:rPr>
        <w:t>Télécopie : 04 91 18 28 96</w:t>
      </w:r>
    </w:p>
    <w:p w14:paraId="21C8E0FE" w14:textId="77777777" w:rsidR="00831571" w:rsidRPr="00125492" w:rsidRDefault="00831571" w:rsidP="00831571">
      <w:pPr>
        <w:pStyle w:val="En-tte"/>
        <w:numPr>
          <w:ilvl w:val="0"/>
          <w:numId w:val="2"/>
        </w:numPr>
        <w:tabs>
          <w:tab w:val="clear" w:pos="4536"/>
          <w:tab w:val="clear" w:pos="9072"/>
        </w:tabs>
        <w:jc w:val="center"/>
        <w:rPr>
          <w:rFonts w:ascii="Arial" w:hAnsi="Arial" w:cs="Arial"/>
          <w:lang w:bidi="ml"/>
        </w:rPr>
      </w:pPr>
      <w:r w:rsidRPr="00AA7E0B">
        <w:rPr>
          <w:rFonts w:ascii="ArialMT" w:hAnsi="ArialMT" w:cs="ArialMT"/>
          <w:lang w:eastAsia="fr-FR"/>
        </w:rPr>
        <w:t>Siret : 42882285200136</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3DF2DD66" w14:textId="45F7A92E" w:rsidR="00831571" w:rsidRPr="00AA7E0B" w:rsidRDefault="00831571" w:rsidP="00831571">
      <w:pPr>
        <w:suppressAutoHyphens w:val="0"/>
        <w:autoSpaceDE w:val="0"/>
        <w:autoSpaceDN w:val="0"/>
        <w:adjustRightInd w:val="0"/>
        <w:jc w:val="center"/>
        <w:rPr>
          <w:rFonts w:ascii="Arial" w:hAnsi="Arial" w:cs="Arial"/>
          <w:lang w:eastAsia="fr-FR" w:bidi="ml"/>
        </w:rPr>
      </w:pPr>
      <w:r>
        <w:rPr>
          <w:rFonts w:ascii="ArialMT" w:hAnsi="ArialMT" w:cs="ArialMT"/>
          <w:lang w:eastAsia="fr-FR"/>
        </w:rPr>
        <w:t>Madame</w:t>
      </w:r>
      <w:r w:rsidRPr="00AA7E0B">
        <w:rPr>
          <w:rFonts w:ascii="ArialMT" w:hAnsi="ArialMT" w:cs="ArialMT"/>
          <w:lang w:eastAsia="fr-FR"/>
        </w:rPr>
        <w:t xml:space="preserve"> l</w:t>
      </w:r>
      <w:r>
        <w:rPr>
          <w:rFonts w:ascii="ArialMT" w:hAnsi="ArialMT" w:cs="ArialMT"/>
          <w:lang w:eastAsia="fr-FR"/>
        </w:rPr>
        <w:t>a</w:t>
      </w:r>
      <w:r w:rsidRPr="00AA7E0B">
        <w:rPr>
          <w:rFonts w:ascii="ArialMT" w:hAnsi="ArialMT" w:cs="ArialMT"/>
          <w:lang w:eastAsia="fr-FR"/>
        </w:rPr>
        <w:t xml:space="preserve"> </w:t>
      </w:r>
      <w:r>
        <w:rPr>
          <w:rFonts w:ascii="ArialMT" w:hAnsi="ArialMT" w:cs="ArialMT"/>
          <w:lang w:eastAsia="fr-FR"/>
        </w:rPr>
        <w:t>Directrice</w:t>
      </w:r>
      <w:r w:rsidRPr="00AA7E0B">
        <w:rPr>
          <w:rFonts w:ascii="ArialMT" w:hAnsi="ArialMT" w:cs="ArialMT"/>
          <w:lang w:eastAsia="fr-FR"/>
        </w:rPr>
        <w:t xml:space="preserve"> </w:t>
      </w:r>
      <w:r>
        <w:rPr>
          <w:rFonts w:ascii="ArialMT" w:hAnsi="ArialMT" w:cs="ArialMT"/>
          <w:lang w:eastAsia="fr-FR"/>
        </w:rPr>
        <w:t>Virginie</w:t>
      </w:r>
      <w:r w:rsidRPr="00AA7E0B">
        <w:rPr>
          <w:rFonts w:ascii="ArialMT" w:hAnsi="ArialMT" w:cs="ArialMT"/>
          <w:lang w:eastAsia="fr-FR"/>
        </w:rPr>
        <w:t xml:space="preserve"> </w:t>
      </w:r>
      <w:r>
        <w:rPr>
          <w:rFonts w:ascii="ArialMT" w:hAnsi="ArialMT" w:cs="ArialMT"/>
          <w:lang w:eastAsia="fr-FR"/>
        </w:rPr>
        <w:t>FERRERA-TOURENC</w:t>
      </w:r>
      <w:r w:rsidRPr="00AA7E0B">
        <w:rPr>
          <w:rFonts w:ascii="ArialMT" w:hAnsi="ArialMT" w:cs="ArialMT"/>
          <w:lang w:eastAsia="fr-FR"/>
        </w:rPr>
        <w:t xml:space="preserve"> de l’Établissement Français du Sang Provence Alpes Côte</w:t>
      </w:r>
      <w:r>
        <w:rPr>
          <w:rFonts w:ascii="ArialMT" w:hAnsi="ArialMT" w:cs="ArialMT"/>
          <w:lang w:eastAsia="fr-FR"/>
        </w:rPr>
        <w:t xml:space="preserve"> </w:t>
      </w:r>
      <w:r w:rsidRPr="00AA7E0B">
        <w:rPr>
          <w:rFonts w:ascii="ArialMT" w:hAnsi="ArialMT" w:cs="ArialMT"/>
          <w:lang w:eastAsia="fr-FR"/>
        </w:rPr>
        <w:t>d’Azur et Corse (adresse identique)</w:t>
      </w:r>
    </w:p>
    <w:p w14:paraId="6A34CB90" w14:textId="77777777" w:rsidR="009B1CD0" w:rsidRDefault="009B1CD0" w:rsidP="009B45B9">
      <w:pPr>
        <w:tabs>
          <w:tab w:val="left" w:pos="851"/>
        </w:tabs>
        <w:jc w:val="both"/>
        <w:rPr>
          <w:rFonts w:ascii="Arial" w:hAnsi="Arial" w:cs="Arial"/>
        </w:rPr>
      </w:pPr>
    </w:p>
    <w:p w14:paraId="6A34CB91" w14:textId="30D16B73"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D13F5D0" w14:textId="77777777" w:rsidR="00831571" w:rsidRPr="004D4DC6" w:rsidRDefault="00831571" w:rsidP="009B45B9">
      <w:pPr>
        <w:tabs>
          <w:tab w:val="left" w:pos="851"/>
        </w:tabs>
        <w:jc w:val="both"/>
        <w:rPr>
          <w:rFonts w:ascii="Arial" w:hAnsi="Arial" w:cs="Arial"/>
          <w:b/>
          <w:i/>
          <w:sz w:val="18"/>
          <w:szCs w:val="18"/>
        </w:rPr>
      </w:pPr>
    </w:p>
    <w:p w14:paraId="4069AAFC" w14:textId="77777777" w:rsidR="00831571" w:rsidRPr="00AA7E0B" w:rsidRDefault="00831571" w:rsidP="00831571">
      <w:pPr>
        <w:suppressAutoHyphens w:val="0"/>
        <w:autoSpaceDE w:val="0"/>
        <w:autoSpaceDN w:val="0"/>
        <w:adjustRightInd w:val="0"/>
        <w:jc w:val="center"/>
        <w:rPr>
          <w:rFonts w:ascii="Arial" w:hAnsi="Arial" w:cs="Arial"/>
          <w:lang w:eastAsia="fr-FR" w:bidi="ml"/>
        </w:rPr>
      </w:pPr>
      <w:r>
        <w:rPr>
          <w:rFonts w:ascii="ArialMT" w:hAnsi="ArialMT" w:cs="ArialMT"/>
          <w:lang w:eastAsia="fr-FR"/>
        </w:rPr>
        <w:t>Madame</w:t>
      </w:r>
      <w:r w:rsidRPr="00AA7E0B">
        <w:rPr>
          <w:rFonts w:ascii="ArialMT" w:hAnsi="ArialMT" w:cs="ArialMT"/>
          <w:lang w:eastAsia="fr-FR"/>
        </w:rPr>
        <w:t xml:space="preserve"> l</w:t>
      </w:r>
      <w:r>
        <w:rPr>
          <w:rFonts w:ascii="ArialMT" w:hAnsi="ArialMT" w:cs="ArialMT"/>
          <w:lang w:eastAsia="fr-FR"/>
        </w:rPr>
        <w:t>a</w:t>
      </w:r>
      <w:r w:rsidRPr="00AA7E0B">
        <w:rPr>
          <w:rFonts w:ascii="ArialMT" w:hAnsi="ArialMT" w:cs="ArialMT"/>
          <w:lang w:eastAsia="fr-FR"/>
        </w:rPr>
        <w:t xml:space="preserve"> </w:t>
      </w:r>
      <w:r>
        <w:rPr>
          <w:rFonts w:ascii="ArialMT" w:hAnsi="ArialMT" w:cs="ArialMT"/>
          <w:lang w:eastAsia="fr-FR"/>
        </w:rPr>
        <w:t>Directrice</w:t>
      </w:r>
      <w:r w:rsidRPr="00AA7E0B">
        <w:rPr>
          <w:rFonts w:ascii="ArialMT" w:hAnsi="ArialMT" w:cs="ArialMT"/>
          <w:lang w:eastAsia="fr-FR"/>
        </w:rPr>
        <w:t xml:space="preserve"> </w:t>
      </w:r>
      <w:r>
        <w:rPr>
          <w:rFonts w:ascii="ArialMT" w:hAnsi="ArialMT" w:cs="ArialMT"/>
          <w:lang w:eastAsia="fr-FR"/>
        </w:rPr>
        <w:t>Virginie</w:t>
      </w:r>
      <w:r w:rsidRPr="00AA7E0B">
        <w:rPr>
          <w:rFonts w:ascii="ArialMT" w:hAnsi="ArialMT" w:cs="ArialMT"/>
          <w:lang w:eastAsia="fr-FR"/>
        </w:rPr>
        <w:t xml:space="preserve"> </w:t>
      </w:r>
      <w:r>
        <w:rPr>
          <w:rFonts w:ascii="ArialMT" w:hAnsi="ArialMT" w:cs="ArialMT"/>
          <w:lang w:eastAsia="fr-FR"/>
        </w:rPr>
        <w:t>FERRERA-TOURENC</w:t>
      </w:r>
      <w:r w:rsidRPr="00AA7E0B">
        <w:rPr>
          <w:rFonts w:ascii="ArialMT" w:hAnsi="ArialMT" w:cs="ArialMT"/>
          <w:lang w:eastAsia="fr-FR"/>
        </w:rPr>
        <w:t xml:space="preserve"> de l’Établissement Français du Sang Provence Alpes Côte</w:t>
      </w:r>
      <w:r>
        <w:rPr>
          <w:rFonts w:ascii="ArialMT" w:hAnsi="ArialMT" w:cs="ArialMT"/>
          <w:lang w:eastAsia="fr-FR"/>
        </w:rPr>
        <w:t xml:space="preserve"> </w:t>
      </w:r>
      <w:r w:rsidRPr="00AA7E0B">
        <w:rPr>
          <w:rFonts w:ascii="ArialMT" w:hAnsi="ArialMT" w:cs="ArialMT"/>
          <w:lang w:eastAsia="fr-FR"/>
        </w:rPr>
        <w:t>d’Azur et Corse (adresse identique)</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C10" w14:textId="3260E155" w:rsidR="00791F91" w:rsidRPr="00791F91" w:rsidRDefault="00831571" w:rsidP="00831571">
      <w:pPr>
        <w:suppressAutoHyphens w:val="0"/>
        <w:autoSpaceDE w:val="0"/>
        <w:autoSpaceDN w:val="0"/>
        <w:adjustRightInd w:val="0"/>
        <w:jc w:val="center"/>
        <w:rPr>
          <w:rFonts w:ascii="Arial" w:hAnsi="Arial" w:cs="Arial"/>
          <w:lang w:eastAsia="fr-FR" w:bidi="ml"/>
        </w:rPr>
      </w:pPr>
      <w:r>
        <w:rPr>
          <w:rFonts w:ascii="ArialMT" w:hAnsi="ArialMT" w:cs="ArialMT"/>
          <w:lang w:eastAsia="fr-FR"/>
        </w:rPr>
        <w:t>Madame</w:t>
      </w:r>
      <w:r w:rsidRPr="00AA7E0B">
        <w:rPr>
          <w:rFonts w:ascii="ArialMT" w:hAnsi="ArialMT" w:cs="ArialMT"/>
          <w:lang w:eastAsia="fr-FR"/>
        </w:rPr>
        <w:t xml:space="preserve"> l</w:t>
      </w:r>
      <w:r>
        <w:rPr>
          <w:rFonts w:ascii="ArialMT" w:hAnsi="ArialMT" w:cs="ArialMT"/>
          <w:lang w:eastAsia="fr-FR"/>
        </w:rPr>
        <w:t>a</w:t>
      </w:r>
      <w:r w:rsidRPr="00AA7E0B">
        <w:rPr>
          <w:rFonts w:ascii="ArialMT" w:hAnsi="ArialMT" w:cs="ArialMT"/>
          <w:lang w:eastAsia="fr-FR"/>
        </w:rPr>
        <w:t xml:space="preserve"> </w:t>
      </w:r>
      <w:r>
        <w:rPr>
          <w:rFonts w:ascii="ArialMT" w:hAnsi="ArialMT" w:cs="ArialMT"/>
          <w:lang w:eastAsia="fr-FR"/>
        </w:rPr>
        <w:t>Directrice</w:t>
      </w:r>
      <w:r w:rsidRPr="00AA7E0B">
        <w:rPr>
          <w:rFonts w:ascii="ArialMT" w:hAnsi="ArialMT" w:cs="ArialMT"/>
          <w:lang w:eastAsia="fr-FR"/>
        </w:rPr>
        <w:t xml:space="preserve"> </w:t>
      </w:r>
      <w:r>
        <w:rPr>
          <w:rFonts w:ascii="ArialMT" w:hAnsi="ArialMT" w:cs="ArialMT"/>
          <w:lang w:eastAsia="fr-FR"/>
        </w:rPr>
        <w:t>Virginie</w:t>
      </w:r>
      <w:r w:rsidRPr="00AA7E0B">
        <w:rPr>
          <w:rFonts w:ascii="ArialMT" w:hAnsi="ArialMT" w:cs="ArialMT"/>
          <w:lang w:eastAsia="fr-FR"/>
        </w:rPr>
        <w:t xml:space="preserve"> </w:t>
      </w:r>
      <w:r>
        <w:rPr>
          <w:rFonts w:ascii="ArialMT" w:hAnsi="ArialMT" w:cs="ArialMT"/>
          <w:lang w:eastAsia="fr-FR"/>
        </w:rPr>
        <w:t>FERRERA-TOURENC</w:t>
      </w:r>
      <w:r w:rsidRPr="00AA7E0B">
        <w:rPr>
          <w:rFonts w:ascii="ArialMT" w:hAnsi="ArialMT" w:cs="ArialMT"/>
          <w:lang w:eastAsia="fr-FR"/>
        </w:rPr>
        <w:t xml:space="preserve"> de l’Établissement Français du Sang Provence Alpes Côte</w:t>
      </w:r>
      <w:r>
        <w:rPr>
          <w:rFonts w:ascii="ArialMT" w:hAnsi="ArialMT" w:cs="ArialMT"/>
          <w:lang w:eastAsia="fr-FR"/>
        </w:rPr>
        <w:t xml:space="preserve"> </w:t>
      </w:r>
      <w:r w:rsidRPr="00AA7E0B">
        <w:rPr>
          <w:rFonts w:ascii="ArialMT" w:hAnsi="ArialMT" w:cs="ArialMT"/>
          <w:lang w:eastAsia="fr-FR"/>
        </w:rPr>
        <w:t>d’Azur et Corse (adresse identique)</w:t>
      </w: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06E5A8BD" w14:textId="3387212B" w:rsidR="00831571" w:rsidRPr="00EA4CE6" w:rsidRDefault="00831571" w:rsidP="00831571">
      <w:pPr>
        <w:suppressAutoHyphens w:val="0"/>
        <w:autoSpaceDE w:val="0"/>
        <w:autoSpaceDN w:val="0"/>
        <w:adjustRightInd w:val="0"/>
        <w:jc w:val="center"/>
        <w:rPr>
          <w:rFonts w:ascii="Arial" w:hAnsi="Arial" w:cs="Arial"/>
          <w:lang w:eastAsia="fr-FR" w:bidi="ml"/>
        </w:rPr>
      </w:pPr>
      <w:r w:rsidRPr="00AA7E0B">
        <w:rPr>
          <w:rFonts w:ascii="ArialMT" w:hAnsi="ArialMT" w:cs="ArialMT"/>
          <w:lang w:eastAsia="fr-FR"/>
        </w:rPr>
        <w:t>Madame l’Agent comptable secondaire de l’Établissement Français du Sang Provence Alpes Côte d’Azur</w:t>
      </w:r>
      <w:r>
        <w:rPr>
          <w:rFonts w:ascii="ArialMT" w:hAnsi="ArialMT" w:cs="ArialMT"/>
          <w:lang w:eastAsia="fr-FR"/>
        </w:rPr>
        <w:t xml:space="preserve"> </w:t>
      </w:r>
      <w:r w:rsidRPr="00AA7E0B">
        <w:rPr>
          <w:rFonts w:ascii="ArialMT" w:hAnsi="ArialMT" w:cs="ArialMT"/>
          <w:lang w:eastAsia="fr-FR"/>
        </w:rPr>
        <w:t>et Corse (adresse identique)</w:t>
      </w:r>
    </w:p>
    <w:p w14:paraId="6A34CC1E" w14:textId="77777777" w:rsidR="001C40C0" w:rsidRDefault="001C40C0" w:rsidP="009B45B9">
      <w:pPr>
        <w:pStyle w:val="fcase2metab"/>
        <w:rPr>
          <w:rFonts w:ascii="Arial" w:hAnsi="Arial" w:cs="Arial"/>
        </w:rPr>
      </w:pPr>
    </w:p>
    <w:p w14:paraId="6A34CC1F" w14:textId="208B814A"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tbl>
      <w:tblPr>
        <w:tblW w:w="9781" w:type="dxa"/>
        <w:tblLayout w:type="fixed"/>
        <w:tblCellMar>
          <w:left w:w="71" w:type="dxa"/>
          <w:right w:w="71" w:type="dxa"/>
        </w:tblCellMar>
        <w:tblLook w:val="0000" w:firstRow="0" w:lastRow="0" w:firstColumn="0" w:lastColumn="0" w:noHBand="0" w:noVBand="0"/>
      </w:tblPr>
      <w:tblGrid>
        <w:gridCol w:w="9781"/>
      </w:tblGrid>
      <w:tr w:rsidR="00831571" w14:paraId="053ADD0C" w14:textId="77777777" w:rsidTr="00975BE8">
        <w:tc>
          <w:tcPr>
            <w:tcW w:w="9781" w:type="dxa"/>
            <w:shd w:val="clear" w:color="auto" w:fill="66CCFF"/>
          </w:tcPr>
          <w:p w14:paraId="6A48C859" w14:textId="2AC315F2" w:rsidR="00831571" w:rsidRDefault="00831571" w:rsidP="00975BE8">
            <w:pPr>
              <w:pStyle w:val="Titre4"/>
              <w:tabs>
                <w:tab w:val="left" w:pos="851"/>
              </w:tabs>
            </w:pPr>
            <w:r>
              <w:rPr>
                <w:sz w:val="22"/>
                <w:szCs w:val="22"/>
              </w:rPr>
              <w:lastRenderedPageBreak/>
              <w:t xml:space="preserve">E -  </w:t>
            </w:r>
            <w:r>
              <w:rPr>
                <w:sz w:val="22"/>
                <w:szCs w:val="22"/>
                <w:lang w:bidi="ml"/>
              </w:rPr>
              <w:t>Décision du pouvoir adjudicateur.</w:t>
            </w:r>
          </w:p>
        </w:tc>
      </w:tr>
    </w:tbl>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0685E448" w14:textId="73062B50" w:rsidR="00293BCF" w:rsidRDefault="00791F91" w:rsidP="00A30261">
      <w:pPr>
        <w:suppressAutoHyphens w:val="0"/>
        <w:spacing w:after="120"/>
        <w:ind w:left="567"/>
        <w:jc w:val="both"/>
        <w:rPr>
          <w:rFonts w:ascii="Arial" w:hAnsi="Arial" w:cs="Kartika"/>
          <w:color w:val="0000FF"/>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00A30261">
        <w:rPr>
          <w:rFonts w:ascii="Arial" w:hAnsi="Arial" w:cs="Arial"/>
          <w:lang w:eastAsia="fr-FR" w:bidi="ml"/>
        </w:rPr>
        <w:t> ;</w:t>
      </w:r>
    </w:p>
    <w:p w14:paraId="4EB89CF0" w14:textId="77777777" w:rsidR="00A30261" w:rsidRPr="00A30261" w:rsidRDefault="00A30261" w:rsidP="00A30261">
      <w:pPr>
        <w:suppressAutoHyphens w:val="0"/>
        <w:spacing w:after="120"/>
        <w:ind w:left="567"/>
        <w:jc w:val="both"/>
        <w:rPr>
          <w:rFonts w:ascii="Arial" w:hAnsi="Arial" w:cs="Kartika"/>
          <w:color w:val="0000FF"/>
          <w:lang w:eastAsia="fr-FR" w:bidi="ml"/>
        </w:rPr>
      </w:pPr>
    </w:p>
    <w:p w14:paraId="6A34CC2A" w14:textId="43872F24" w:rsid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342857EA" w14:textId="77777777" w:rsidR="00A30261" w:rsidRPr="00791F91" w:rsidRDefault="00A30261" w:rsidP="00791F91">
      <w:pPr>
        <w:suppressAutoHyphens w:val="0"/>
        <w:rPr>
          <w:rFonts w:ascii="Arial" w:hAnsi="Arial" w:cs="Arial"/>
          <w:lang w:eastAsia="fr-FR" w:bidi="ml"/>
        </w:rPr>
      </w:pPr>
    </w:p>
    <w:p w14:paraId="0D2CE944" w14:textId="77777777" w:rsidR="00A30261" w:rsidRPr="00D86811" w:rsidRDefault="00A30261" w:rsidP="00A30261">
      <w:pPr>
        <w:suppressAutoHyphens w:val="0"/>
        <w:spacing w:after="120"/>
        <w:ind w:left="284"/>
        <w:jc w:val="both"/>
        <w:rPr>
          <w:rFonts w:ascii="Arial" w:hAnsi="Arial" w:cs="Arial"/>
          <w:lang w:eastAsia="fr-FR" w:bidi="ml"/>
        </w:rPr>
      </w:pPr>
      <w:r w:rsidRPr="00D86811">
        <w:rPr>
          <w:rFonts w:ascii="Arial" w:hAnsi="Arial" w:cs="Arial"/>
          <w:lang w:eastAsia="fr-FR" w:bidi="ml"/>
        </w:rPr>
        <w:fldChar w:fldCharType="begin">
          <w:ffData>
            <w:name w:val="CaseACocher111"/>
            <w:enabled/>
            <w:calcOnExit w:val="0"/>
            <w:checkBox>
              <w:sizeAuto/>
              <w:default w:val="0"/>
            </w:checkBox>
          </w:ffData>
        </w:fldChar>
      </w:r>
      <w:r w:rsidRPr="00D86811">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sidRPr="00D86811">
        <w:rPr>
          <w:rFonts w:ascii="Arial" w:hAnsi="Arial" w:cs="Arial"/>
          <w:lang w:eastAsia="fr-FR" w:bidi="ml"/>
        </w:rPr>
        <w:fldChar w:fldCharType="end"/>
      </w:r>
      <w:r w:rsidRPr="00D86811">
        <w:rPr>
          <w:rFonts w:ascii="Arial" w:hAnsi="Arial" w:cs="Arial"/>
          <w:lang w:eastAsia="fr-FR" w:bidi="ml"/>
        </w:rPr>
        <w:t xml:space="preserve"> Annexe n° 1 : Le Bordereau des prix et les Délais ;</w:t>
      </w:r>
    </w:p>
    <w:p w14:paraId="0EFD8270" w14:textId="77777777" w:rsidR="00A30261" w:rsidRPr="00D86811" w:rsidRDefault="00A30261" w:rsidP="00A30261">
      <w:pPr>
        <w:suppressAutoHyphens w:val="0"/>
        <w:spacing w:after="120"/>
        <w:ind w:left="284"/>
        <w:jc w:val="both"/>
        <w:rPr>
          <w:rFonts w:ascii="Arial" w:hAnsi="Arial" w:cs="Arial"/>
          <w:lang w:eastAsia="fr-FR" w:bidi="ml"/>
        </w:rPr>
      </w:pPr>
      <w:r w:rsidRPr="00D86811">
        <w:rPr>
          <w:rFonts w:ascii="Arial" w:hAnsi="Arial" w:cs="Arial"/>
          <w:lang w:eastAsia="fr-FR" w:bidi="ml"/>
        </w:rPr>
        <w:fldChar w:fldCharType="begin">
          <w:ffData>
            <w:name w:val="CaseACocher111"/>
            <w:enabled/>
            <w:calcOnExit w:val="0"/>
            <w:checkBox>
              <w:sizeAuto/>
              <w:default w:val="0"/>
            </w:checkBox>
          </w:ffData>
        </w:fldChar>
      </w:r>
      <w:r w:rsidRPr="00D86811">
        <w:rPr>
          <w:rFonts w:ascii="Arial" w:hAnsi="Arial" w:cs="Arial"/>
          <w:lang w:eastAsia="fr-FR" w:bidi="ml"/>
        </w:rPr>
        <w:instrText xml:space="preserve"> FORMCHECKBOX </w:instrText>
      </w:r>
      <w:r w:rsidR="0010177A">
        <w:rPr>
          <w:rFonts w:ascii="Arial" w:hAnsi="Arial" w:cs="Arial"/>
          <w:lang w:eastAsia="fr-FR" w:bidi="ml"/>
        </w:rPr>
      </w:r>
      <w:r w:rsidR="0010177A">
        <w:rPr>
          <w:rFonts w:ascii="Arial" w:hAnsi="Arial" w:cs="Arial"/>
          <w:lang w:eastAsia="fr-FR" w:bidi="ml"/>
        </w:rPr>
        <w:fldChar w:fldCharType="separate"/>
      </w:r>
      <w:r w:rsidRPr="00D86811">
        <w:rPr>
          <w:rFonts w:ascii="Arial" w:hAnsi="Arial" w:cs="Arial"/>
          <w:lang w:eastAsia="fr-FR" w:bidi="ml"/>
        </w:rPr>
        <w:fldChar w:fldCharType="end"/>
      </w:r>
      <w:r w:rsidRPr="00D86811">
        <w:rPr>
          <w:rFonts w:ascii="Arial" w:hAnsi="Arial" w:cs="Arial"/>
          <w:lang w:eastAsia="fr-FR" w:bidi="ml"/>
        </w:rPr>
        <w:t xml:space="preserve"> Annexe n° 2 : </w:t>
      </w:r>
      <w:r>
        <w:rPr>
          <w:rFonts w:ascii="Arial" w:hAnsi="Arial" w:cs="Arial"/>
          <w:lang w:eastAsia="fr-FR" w:bidi="ml"/>
        </w:rPr>
        <w:t>L’</w:t>
      </w:r>
      <w:r w:rsidRPr="00D86811">
        <w:rPr>
          <w:rFonts w:ascii="Arial" w:hAnsi="Arial" w:cs="Arial"/>
          <w:lang w:eastAsia="fr-FR" w:bidi="ml"/>
        </w:rPr>
        <w:t>Attestation sur l’honneur relative aux sanctions russes ;</w:t>
      </w:r>
    </w:p>
    <w:bookmarkStart w:id="2" w:name="_Hlk126161935"/>
    <w:p w14:paraId="2E81C706" w14:textId="77777777" w:rsidR="00A30261" w:rsidRPr="00D86811" w:rsidRDefault="00A30261" w:rsidP="00A30261">
      <w:pPr>
        <w:suppressAutoHyphens w:val="0"/>
        <w:spacing w:after="120"/>
        <w:ind w:left="284"/>
        <w:jc w:val="both"/>
        <w:rPr>
          <w:rFonts w:ascii="Arial" w:hAnsi="Arial" w:cs="Arial"/>
          <w:lang w:eastAsia="fr-FR"/>
        </w:rPr>
      </w:pPr>
      <w:r w:rsidRPr="00D86811">
        <w:rPr>
          <w:rFonts w:ascii="Arial" w:hAnsi="Arial" w:cs="Arial"/>
        </w:rPr>
        <w:fldChar w:fldCharType="begin">
          <w:ffData>
            <w:name w:val="CaseACocher111"/>
            <w:enabled/>
            <w:calcOnExit w:val="0"/>
            <w:checkBox>
              <w:sizeAuto/>
              <w:default w:val="0"/>
            </w:checkBox>
          </w:ffData>
        </w:fldChar>
      </w:r>
      <w:r w:rsidRPr="00D86811">
        <w:rPr>
          <w:rFonts w:ascii="Arial" w:hAnsi="Arial" w:cs="Arial"/>
          <w:lang w:eastAsia="fr-FR"/>
        </w:rPr>
        <w:instrText xml:space="preserve"> FORMCHECKBOX </w:instrText>
      </w:r>
      <w:r w:rsidR="0010177A">
        <w:rPr>
          <w:rFonts w:ascii="Arial" w:hAnsi="Arial" w:cs="Arial"/>
        </w:rPr>
      </w:r>
      <w:r w:rsidR="0010177A">
        <w:rPr>
          <w:rFonts w:ascii="Arial" w:hAnsi="Arial" w:cs="Arial"/>
        </w:rPr>
        <w:fldChar w:fldCharType="separate"/>
      </w:r>
      <w:r w:rsidRPr="00D86811">
        <w:rPr>
          <w:rFonts w:ascii="Arial" w:hAnsi="Arial" w:cs="Arial"/>
        </w:rPr>
        <w:fldChar w:fldCharType="end"/>
      </w:r>
      <w:r w:rsidRPr="00D86811">
        <w:rPr>
          <w:rFonts w:ascii="Arial" w:hAnsi="Arial" w:cs="Arial"/>
          <w:lang w:eastAsia="fr-FR"/>
        </w:rPr>
        <w:t xml:space="preserve"> Annexe n°… relative aux demandes de précisions/compléments sur la teneur de l’offre (OUV6 - OUV7) ;</w:t>
      </w:r>
    </w:p>
    <w:p w14:paraId="43BCFDD5" w14:textId="77777777" w:rsidR="00A30261" w:rsidRPr="00D86811" w:rsidRDefault="00A30261" w:rsidP="00A30261">
      <w:pPr>
        <w:suppressAutoHyphens w:val="0"/>
        <w:spacing w:after="120"/>
        <w:ind w:left="284"/>
        <w:rPr>
          <w:rFonts w:ascii="Arial" w:hAnsi="Arial" w:cs="Arial"/>
          <w:lang w:eastAsia="fr-FR"/>
        </w:rPr>
      </w:pPr>
      <w:r w:rsidRPr="00D86811">
        <w:rPr>
          <w:rFonts w:ascii="Arial" w:hAnsi="Arial" w:cs="Arial"/>
        </w:rPr>
        <w:fldChar w:fldCharType="begin">
          <w:ffData>
            <w:name w:val="CaseACocher111"/>
            <w:enabled/>
            <w:calcOnExit w:val="0"/>
            <w:checkBox>
              <w:sizeAuto/>
              <w:default w:val="0"/>
            </w:checkBox>
          </w:ffData>
        </w:fldChar>
      </w:r>
      <w:r w:rsidRPr="00D86811">
        <w:rPr>
          <w:rFonts w:ascii="Arial" w:hAnsi="Arial" w:cs="Arial"/>
          <w:lang w:eastAsia="fr-FR"/>
        </w:rPr>
        <w:instrText xml:space="preserve"> FORMCHECKBOX </w:instrText>
      </w:r>
      <w:r w:rsidR="0010177A">
        <w:rPr>
          <w:rFonts w:ascii="Arial" w:hAnsi="Arial" w:cs="Arial"/>
        </w:rPr>
      </w:r>
      <w:r w:rsidR="0010177A">
        <w:rPr>
          <w:rFonts w:ascii="Arial" w:hAnsi="Arial" w:cs="Arial"/>
        </w:rPr>
        <w:fldChar w:fldCharType="separate"/>
      </w:r>
      <w:r w:rsidRPr="00D86811">
        <w:rPr>
          <w:rFonts w:ascii="Arial" w:hAnsi="Arial" w:cs="Arial"/>
        </w:rPr>
        <w:fldChar w:fldCharType="end"/>
      </w:r>
      <w:r w:rsidRPr="00D86811">
        <w:rPr>
          <w:rFonts w:ascii="Arial" w:hAnsi="Arial" w:cs="Arial"/>
          <w:lang w:eastAsia="fr-FR"/>
        </w:rPr>
        <w:t xml:space="preserve"> Annexe n°… relative à la mise au point du marché (ou OUV11).</w:t>
      </w:r>
    </w:p>
    <w:bookmarkEnd w:id="2"/>
    <w:p w14:paraId="4462A740" w14:textId="0AC16BB3" w:rsidR="00A30261" w:rsidRDefault="00A30261" w:rsidP="00A30261">
      <w:pPr>
        <w:suppressAutoHyphens w:val="0"/>
        <w:spacing w:after="120"/>
        <w:ind w:left="284"/>
        <w:rPr>
          <w:rFonts w:ascii="Arial" w:hAnsi="Arial" w:cs="Arial"/>
          <w:lang w:eastAsia="fr-FR"/>
        </w:rPr>
      </w:pPr>
      <w:r w:rsidRPr="00D86811">
        <w:rPr>
          <w:rFonts w:ascii="Arial" w:hAnsi="Arial" w:cs="Arial"/>
          <w:lang w:eastAsia="fr-FR"/>
        </w:rPr>
        <w:fldChar w:fldCharType="begin">
          <w:ffData>
            <w:name w:val="CaseACocher111"/>
            <w:enabled/>
            <w:calcOnExit w:val="0"/>
            <w:checkBox>
              <w:sizeAuto/>
              <w:default w:val="0"/>
            </w:checkBox>
          </w:ffData>
        </w:fldChar>
      </w:r>
      <w:r w:rsidRPr="00D86811">
        <w:rPr>
          <w:rFonts w:ascii="Arial" w:hAnsi="Arial" w:cs="Arial"/>
          <w:lang w:eastAsia="fr-FR"/>
        </w:rPr>
        <w:instrText xml:space="preserve"> FORMCHECKBOX </w:instrText>
      </w:r>
      <w:r w:rsidR="0010177A">
        <w:rPr>
          <w:rFonts w:ascii="Arial" w:hAnsi="Arial" w:cs="Arial"/>
          <w:lang w:eastAsia="fr-FR"/>
        </w:rPr>
      </w:r>
      <w:r w:rsidR="0010177A">
        <w:rPr>
          <w:rFonts w:ascii="Arial" w:hAnsi="Arial" w:cs="Arial"/>
          <w:lang w:eastAsia="fr-FR"/>
        </w:rPr>
        <w:fldChar w:fldCharType="separate"/>
      </w:r>
      <w:r w:rsidRPr="00D86811">
        <w:rPr>
          <w:rFonts w:ascii="Arial" w:hAnsi="Arial" w:cs="Arial"/>
          <w:lang w:eastAsia="fr-FR"/>
        </w:rPr>
        <w:fldChar w:fldCharType="end"/>
      </w:r>
      <w:r w:rsidRPr="00D86811">
        <w:rPr>
          <w:rFonts w:ascii="Arial" w:hAnsi="Arial" w:cs="Arial"/>
          <w:lang w:eastAsia="fr-FR"/>
        </w:rPr>
        <w:t xml:space="preserve"> Autres annexes </w:t>
      </w:r>
      <w:r w:rsidRPr="00D86811">
        <w:rPr>
          <w:rFonts w:ascii="Arial" w:hAnsi="Arial" w:cs="Arial"/>
          <w:i/>
          <w:iCs/>
          <w:lang w:eastAsia="fr-FR"/>
        </w:rPr>
        <w:t>(À préciser)</w:t>
      </w:r>
      <w:r w:rsidRPr="00D86811">
        <w:rPr>
          <w:rFonts w:ascii="Arial" w:hAnsi="Arial" w:cs="Arial"/>
          <w:lang w:eastAsia="fr-FR"/>
        </w:rPr>
        <w:t> ;</w:t>
      </w:r>
    </w:p>
    <w:p w14:paraId="394D74A4" w14:textId="77777777" w:rsidR="00A30261" w:rsidRPr="00D86811" w:rsidRDefault="00A30261" w:rsidP="00A30261">
      <w:pPr>
        <w:suppressAutoHyphens w:val="0"/>
        <w:spacing w:after="120"/>
        <w:ind w:left="284"/>
        <w:rPr>
          <w:rFonts w:ascii="Arial" w:hAnsi="Arial" w:cs="Arial"/>
          <w:lang w:eastAsia="fr-FR"/>
        </w:rPr>
      </w:pPr>
    </w:p>
    <w:p w14:paraId="6A34CC3E" w14:textId="77777777" w:rsidR="00791F91" w:rsidRPr="00791F91" w:rsidRDefault="00791F91" w:rsidP="00791F91">
      <w:pPr>
        <w:suppressAutoHyphens w:val="0"/>
        <w:rPr>
          <w:rFonts w:ascii="Arial" w:hAnsi="Arial" w:cs="Arial"/>
          <w:lang w:eastAsia="fr-FR" w:bidi="ml"/>
        </w:rPr>
      </w:pPr>
    </w:p>
    <w:p w14:paraId="6A34CC3F" w14:textId="08BE91E3"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w:t>
      </w:r>
      <w:r w:rsidR="00A30261">
        <w:rPr>
          <w:rFonts w:ascii="Arial" w:hAnsi="Arial" w:cs="Arial"/>
          <w:lang w:eastAsia="fr-FR" w:bidi="ml"/>
        </w:rPr>
        <w:t>Marseille</w:t>
      </w:r>
      <w:r w:rsidRPr="00791F91">
        <w:rPr>
          <w:rFonts w:ascii="Arial" w:hAnsi="Arial" w:cs="Arial"/>
          <w:lang w:eastAsia="fr-FR" w:bidi="ml"/>
        </w:rPr>
        <w:t>,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63" w14:textId="5AAC98C1" w:rsidR="00791F91" w:rsidRPr="005D051E" w:rsidRDefault="00791F91" w:rsidP="00A30261">
      <w:pPr>
        <w:tabs>
          <w:tab w:val="left" w:pos="4608"/>
        </w:tabs>
        <w:jc w:val="both"/>
        <w:rPr>
          <w:rFonts w:ascii="Arial" w:hAnsi="Arial" w:cs="Arial"/>
          <w:lang w:bidi="ml"/>
        </w:rPr>
      </w:pPr>
    </w:p>
    <w:p w14:paraId="6A34CC64" w14:textId="2A6CF929" w:rsidR="00791F91" w:rsidRPr="005D051E" w:rsidRDefault="00A30261" w:rsidP="00791F91">
      <w:pPr>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02A1F49B">
                <wp:simplePos x="0" y="0"/>
                <wp:positionH relativeFrom="column">
                  <wp:posOffset>-23495</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margin-left:-1.8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Kartika">
    <w:charset w:val="00"/>
    <w:family w:val="roman"/>
    <w:pitch w:val="variable"/>
    <w:sig w:usb0="008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4FA6CEA9" w:rsidR="001A3AC9" w:rsidRDefault="00831571" w:rsidP="00B05C4B">
          <w:pPr>
            <w:jc w:val="center"/>
            <w:rPr>
              <w:rFonts w:ascii="Arial" w:hAnsi="Arial" w:cs="Arial"/>
              <w:b/>
            </w:rPr>
          </w:pPr>
          <w:r>
            <w:rPr>
              <w:rFonts w:ascii="Arial" w:hAnsi="Arial" w:cs="Arial"/>
              <w:b/>
            </w:rPr>
            <w:t>2026EFSPACC7</w:t>
          </w:r>
          <w:r w:rsidR="00E913C2">
            <w:rPr>
              <w:rFonts w:ascii="Arial" w:hAnsi="Arial" w:cs="Arial"/>
              <w:b/>
            </w:rPr>
            <w:t>7</w:t>
          </w:r>
          <w:r w:rsidR="00784C09">
            <w:rPr>
              <w:rFonts w:ascii="Arial" w:hAnsi="Arial" w:cs="Arial"/>
              <w:b/>
            </w:rPr>
            <w:t>9</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A34CC95"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3">
    <w:p w14:paraId="6A34CC96"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E431A"/>
    <w:multiLevelType w:val="hybridMultilevel"/>
    <w:tmpl w:val="7AC0BAA6"/>
    <w:lvl w:ilvl="0" w:tplc="A956CB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0177A"/>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A63FF"/>
    <w:rsid w:val="003D5BA9"/>
    <w:rsid w:val="003E2ABC"/>
    <w:rsid w:val="003E63B0"/>
    <w:rsid w:val="003F78FB"/>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8C9"/>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84C09"/>
    <w:rsid w:val="007909E0"/>
    <w:rsid w:val="00791F91"/>
    <w:rsid w:val="0079785C"/>
    <w:rsid w:val="007A2989"/>
    <w:rsid w:val="007C0BF5"/>
    <w:rsid w:val="007D7A65"/>
    <w:rsid w:val="007F68A6"/>
    <w:rsid w:val="0081250A"/>
    <w:rsid w:val="00825C6A"/>
    <w:rsid w:val="00831571"/>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30261"/>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44E5"/>
    <w:rsid w:val="00BB21CC"/>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913C2"/>
    <w:rsid w:val="00EA0623"/>
    <w:rsid w:val="00EA4CE6"/>
    <w:rsid w:val="00EC46B8"/>
    <w:rsid w:val="00EC4741"/>
    <w:rsid w:val="00EC4A56"/>
    <w:rsid w:val="00F070E7"/>
    <w:rsid w:val="00F102F2"/>
    <w:rsid w:val="00F17207"/>
    <w:rsid w:val="00F174CB"/>
    <w:rsid w:val="00F40F73"/>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983121A2-4891-49C4-A24E-0B9C4F6BF1D0}">
  <ds:schemaRefs>
    <ds:schemaRef ds:uri="3db10a5d-558e-4c80-b55c-f43536d34388"/>
    <ds:schemaRef ds:uri="http://schemas.microsoft.com/office/2006/documentManagement/types"/>
    <ds:schemaRef ds:uri="8cabc909-925b-4993-810a-c39a03b082db"/>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9</Pages>
  <Words>1958</Words>
  <Characters>10775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LOPEZ François</cp:lastModifiedBy>
  <cp:revision>4</cp:revision>
  <cp:lastPrinted>2016-04-08T14:31:00Z</cp:lastPrinted>
  <dcterms:created xsi:type="dcterms:W3CDTF">2026-03-19T15:36:00Z</dcterms:created>
  <dcterms:modified xsi:type="dcterms:W3CDTF">2026-03-23T10:36:00Z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